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D38A2" w14:textId="77777777" w:rsidR="00B13F66" w:rsidRPr="00581A6B" w:rsidRDefault="00B13F66" w:rsidP="00B13F66">
      <w:pPr>
        <w:pStyle w:val="Heading1"/>
        <w:ind w:left="-5"/>
        <w:rPr>
          <w:color w:val="auto"/>
        </w:rPr>
      </w:pPr>
      <w:r w:rsidRPr="00581A6B">
        <w:rPr>
          <w:color w:val="auto"/>
        </w:rPr>
        <w:t xml:space="preserve">SCOPE OF RESPONSIBILITY </w:t>
      </w:r>
    </w:p>
    <w:p w14:paraId="55225CBE" w14:textId="3D34CA69" w:rsidR="00B13F66" w:rsidRPr="00654152" w:rsidRDefault="00654152" w:rsidP="00654152">
      <w:pPr>
        <w:pStyle w:val="NoSpacing"/>
        <w:rPr>
          <w:rFonts w:ascii="Calibri" w:hAnsi="Calibri"/>
        </w:rPr>
      </w:pPr>
      <w:proofErr w:type="spellStart"/>
      <w:r w:rsidRPr="00654152">
        <w:rPr>
          <w:rFonts w:ascii="Calibri" w:hAnsi="Calibri"/>
        </w:rPr>
        <w:t>Helmdon</w:t>
      </w:r>
      <w:proofErr w:type="spellEnd"/>
      <w:r w:rsidRPr="00654152">
        <w:rPr>
          <w:rFonts w:ascii="Calibri" w:hAnsi="Calibri"/>
        </w:rPr>
        <w:t xml:space="preserve"> Parish</w:t>
      </w:r>
      <w:r>
        <w:rPr>
          <w:rFonts w:ascii="Calibri" w:hAnsi="Calibri"/>
        </w:rPr>
        <w:t xml:space="preserve"> </w:t>
      </w:r>
      <w:r w:rsidR="00B13F66" w:rsidRPr="00654152">
        <w:rPr>
          <w:rFonts w:ascii="Calibri" w:hAnsi="Calibri"/>
        </w:rPr>
        <w:t>Council</w:t>
      </w:r>
      <w:r>
        <w:rPr>
          <w:rFonts w:ascii="Calibri" w:hAnsi="Calibri"/>
        </w:rPr>
        <w:t xml:space="preserve"> </w:t>
      </w:r>
      <w:r w:rsidR="00B13F66" w:rsidRPr="00654152">
        <w:rPr>
          <w:rFonts w:ascii="Calibri" w:hAnsi="Calibri"/>
        </w:rPr>
        <w:t>is</w:t>
      </w:r>
      <w:r>
        <w:rPr>
          <w:rFonts w:ascii="Calibri" w:hAnsi="Calibri"/>
        </w:rPr>
        <w:t xml:space="preserve"> </w:t>
      </w:r>
      <w:r w:rsidR="00B13F66" w:rsidRPr="00654152">
        <w:rPr>
          <w:rFonts w:ascii="Calibri" w:hAnsi="Calibri"/>
        </w:rPr>
        <w:t>responsible</w:t>
      </w:r>
      <w:r>
        <w:rPr>
          <w:rFonts w:ascii="Calibri" w:hAnsi="Calibri"/>
        </w:rPr>
        <w:t xml:space="preserve"> </w:t>
      </w:r>
      <w:r w:rsidR="00B13F66" w:rsidRPr="00654152">
        <w:rPr>
          <w:rFonts w:ascii="Calibri" w:hAnsi="Calibri"/>
        </w:rPr>
        <w:t>for</w:t>
      </w:r>
      <w:r>
        <w:rPr>
          <w:rFonts w:ascii="Calibri" w:hAnsi="Calibri"/>
        </w:rPr>
        <w:t xml:space="preserve"> </w:t>
      </w:r>
      <w:r w:rsidR="00B13F66" w:rsidRPr="00654152">
        <w:rPr>
          <w:rFonts w:ascii="Calibri" w:hAnsi="Calibri"/>
        </w:rPr>
        <w:t>ensuring</w:t>
      </w:r>
      <w:r>
        <w:rPr>
          <w:rFonts w:ascii="Calibri" w:hAnsi="Calibri"/>
        </w:rPr>
        <w:t xml:space="preserve"> </w:t>
      </w:r>
      <w:r w:rsidR="00B13F66" w:rsidRPr="00654152">
        <w:rPr>
          <w:rFonts w:ascii="Calibri" w:hAnsi="Calibri"/>
        </w:rPr>
        <w:t>that</w:t>
      </w:r>
      <w:r>
        <w:rPr>
          <w:rFonts w:ascii="Calibri" w:hAnsi="Calibri"/>
        </w:rPr>
        <w:t xml:space="preserve"> </w:t>
      </w:r>
      <w:r w:rsidR="00B13F66" w:rsidRPr="00654152">
        <w:rPr>
          <w:rFonts w:ascii="Calibri" w:hAnsi="Calibri"/>
        </w:rPr>
        <w:t>its</w:t>
      </w:r>
      <w:r>
        <w:rPr>
          <w:rFonts w:ascii="Calibri" w:hAnsi="Calibri"/>
        </w:rPr>
        <w:t xml:space="preserve"> </w:t>
      </w:r>
      <w:r w:rsidR="00B13F66" w:rsidRPr="00654152">
        <w:rPr>
          <w:rFonts w:ascii="Calibri" w:hAnsi="Calibri"/>
        </w:rPr>
        <w:t>business</w:t>
      </w:r>
      <w:r>
        <w:rPr>
          <w:rFonts w:ascii="Calibri" w:hAnsi="Calibri"/>
        </w:rPr>
        <w:t xml:space="preserve"> </w:t>
      </w:r>
      <w:r w:rsidR="00B13F66" w:rsidRPr="00654152">
        <w:rPr>
          <w:rFonts w:ascii="Calibri" w:hAnsi="Calibri"/>
        </w:rPr>
        <w:t>is</w:t>
      </w:r>
      <w:r>
        <w:rPr>
          <w:rFonts w:ascii="Calibri" w:hAnsi="Calibri"/>
        </w:rPr>
        <w:t xml:space="preserve"> </w:t>
      </w:r>
      <w:r w:rsidR="00B13F66" w:rsidRPr="00654152">
        <w:rPr>
          <w:rFonts w:ascii="Calibri" w:hAnsi="Calibri"/>
        </w:rPr>
        <w:t>conducted</w:t>
      </w:r>
      <w:r>
        <w:rPr>
          <w:rFonts w:ascii="Calibri" w:hAnsi="Calibri"/>
        </w:rPr>
        <w:t xml:space="preserve"> </w:t>
      </w:r>
      <w:r w:rsidR="00B13F66" w:rsidRPr="00654152">
        <w:rPr>
          <w:rFonts w:ascii="Calibri" w:hAnsi="Calibri"/>
        </w:rPr>
        <w:t>in</w:t>
      </w:r>
      <w:r>
        <w:rPr>
          <w:rFonts w:ascii="Calibri" w:hAnsi="Calibri"/>
        </w:rPr>
        <w:t xml:space="preserve"> </w:t>
      </w:r>
      <w:r w:rsidR="00B13F66" w:rsidRPr="00654152">
        <w:rPr>
          <w:rFonts w:ascii="Calibri" w:hAnsi="Calibri"/>
        </w:rPr>
        <w:t>accordance</w:t>
      </w:r>
      <w:r>
        <w:rPr>
          <w:rFonts w:ascii="Calibri" w:hAnsi="Calibri"/>
        </w:rPr>
        <w:t xml:space="preserve"> </w:t>
      </w:r>
      <w:r w:rsidR="00B13F66" w:rsidRPr="00654152">
        <w:rPr>
          <w:rFonts w:ascii="Calibri" w:hAnsi="Calibri"/>
        </w:rPr>
        <w:t>with</w:t>
      </w:r>
      <w:r>
        <w:rPr>
          <w:rFonts w:ascii="Calibri" w:hAnsi="Calibri"/>
        </w:rPr>
        <w:t xml:space="preserve"> </w:t>
      </w:r>
      <w:r w:rsidR="00B13F66" w:rsidRPr="00654152">
        <w:rPr>
          <w:rFonts w:ascii="Calibri" w:hAnsi="Calibri"/>
        </w:rPr>
        <w:t>the</w:t>
      </w:r>
      <w:r>
        <w:rPr>
          <w:rFonts w:ascii="Calibri" w:hAnsi="Calibri"/>
        </w:rPr>
        <w:t xml:space="preserve"> </w:t>
      </w:r>
      <w:r w:rsidR="00B13F66" w:rsidRPr="00654152">
        <w:rPr>
          <w:rFonts w:ascii="Calibri" w:hAnsi="Calibri"/>
        </w:rPr>
        <w:t>law and</w:t>
      </w:r>
      <w:r>
        <w:rPr>
          <w:rFonts w:ascii="Calibri" w:hAnsi="Calibri"/>
        </w:rPr>
        <w:t xml:space="preserve"> </w:t>
      </w:r>
      <w:r w:rsidR="00B13F66" w:rsidRPr="00654152">
        <w:rPr>
          <w:rFonts w:ascii="Calibri" w:hAnsi="Calibri"/>
        </w:rPr>
        <w:t>proper</w:t>
      </w:r>
      <w:r>
        <w:rPr>
          <w:rFonts w:ascii="Calibri" w:hAnsi="Calibri"/>
        </w:rPr>
        <w:t xml:space="preserve"> </w:t>
      </w:r>
      <w:r w:rsidR="00B13F66" w:rsidRPr="00654152">
        <w:rPr>
          <w:rFonts w:ascii="Calibri" w:hAnsi="Calibri"/>
        </w:rPr>
        <w:t>standard,</w:t>
      </w:r>
      <w:r>
        <w:rPr>
          <w:rFonts w:ascii="Calibri" w:hAnsi="Calibri"/>
        </w:rPr>
        <w:t xml:space="preserve"> </w:t>
      </w:r>
      <w:r w:rsidR="00B13F66" w:rsidRPr="00654152">
        <w:rPr>
          <w:rFonts w:ascii="Calibri" w:hAnsi="Calibri"/>
        </w:rPr>
        <w:t>and</w:t>
      </w:r>
      <w:r>
        <w:rPr>
          <w:rFonts w:ascii="Calibri" w:hAnsi="Calibri"/>
        </w:rPr>
        <w:t xml:space="preserve"> </w:t>
      </w:r>
      <w:r w:rsidR="00B13F66" w:rsidRPr="00654152">
        <w:rPr>
          <w:rFonts w:ascii="Calibri" w:hAnsi="Calibri"/>
        </w:rPr>
        <w:t>that</w:t>
      </w:r>
      <w:r>
        <w:rPr>
          <w:rFonts w:ascii="Calibri" w:hAnsi="Calibri"/>
        </w:rPr>
        <w:t xml:space="preserve"> </w:t>
      </w:r>
      <w:r w:rsidR="00B13F66" w:rsidRPr="00654152">
        <w:rPr>
          <w:rFonts w:ascii="Calibri" w:hAnsi="Calibri"/>
        </w:rPr>
        <w:t>public</w:t>
      </w:r>
      <w:r>
        <w:rPr>
          <w:rFonts w:ascii="Calibri" w:hAnsi="Calibri"/>
        </w:rPr>
        <w:t xml:space="preserve"> </w:t>
      </w:r>
      <w:r w:rsidR="00B13F66" w:rsidRPr="00654152">
        <w:rPr>
          <w:rFonts w:ascii="Calibri" w:hAnsi="Calibri"/>
        </w:rPr>
        <w:t>money</w:t>
      </w:r>
      <w:r>
        <w:rPr>
          <w:rFonts w:ascii="Calibri" w:hAnsi="Calibri"/>
        </w:rPr>
        <w:t xml:space="preserve"> </w:t>
      </w:r>
      <w:r w:rsidR="00B13F66" w:rsidRPr="00654152">
        <w:rPr>
          <w:rFonts w:ascii="Calibri" w:hAnsi="Calibri"/>
        </w:rPr>
        <w:t>is</w:t>
      </w:r>
      <w:r>
        <w:rPr>
          <w:rFonts w:ascii="Calibri" w:hAnsi="Calibri"/>
        </w:rPr>
        <w:t xml:space="preserve"> </w:t>
      </w:r>
      <w:r w:rsidR="00B13F66" w:rsidRPr="00654152">
        <w:rPr>
          <w:rFonts w:ascii="Calibri" w:hAnsi="Calibri"/>
        </w:rPr>
        <w:t>safeguarded</w:t>
      </w:r>
      <w:r>
        <w:rPr>
          <w:rFonts w:ascii="Calibri" w:hAnsi="Calibri"/>
        </w:rPr>
        <w:t xml:space="preserve"> </w:t>
      </w:r>
      <w:r w:rsidR="00B13F66" w:rsidRPr="00654152">
        <w:rPr>
          <w:rFonts w:ascii="Calibri" w:hAnsi="Calibri"/>
        </w:rPr>
        <w:t>and</w:t>
      </w:r>
      <w:r>
        <w:rPr>
          <w:rFonts w:ascii="Calibri" w:hAnsi="Calibri"/>
        </w:rPr>
        <w:t xml:space="preserve"> </w:t>
      </w:r>
      <w:r w:rsidR="00B13F66" w:rsidRPr="00654152">
        <w:rPr>
          <w:rFonts w:ascii="Calibri" w:hAnsi="Calibri"/>
        </w:rPr>
        <w:t>properly</w:t>
      </w:r>
      <w:r>
        <w:rPr>
          <w:rFonts w:ascii="Calibri" w:hAnsi="Calibri"/>
        </w:rPr>
        <w:t xml:space="preserve"> </w:t>
      </w:r>
      <w:r w:rsidR="00B13F66" w:rsidRPr="00654152">
        <w:rPr>
          <w:rFonts w:ascii="Calibri" w:hAnsi="Calibri"/>
        </w:rPr>
        <w:t>accounted</w:t>
      </w:r>
      <w:r>
        <w:rPr>
          <w:rFonts w:ascii="Calibri" w:hAnsi="Calibri"/>
        </w:rPr>
        <w:t xml:space="preserve"> </w:t>
      </w:r>
      <w:r w:rsidR="00B13F66" w:rsidRPr="00654152">
        <w:rPr>
          <w:rFonts w:ascii="Calibri" w:hAnsi="Calibri"/>
        </w:rPr>
        <w:t>for,</w:t>
      </w:r>
      <w:r>
        <w:rPr>
          <w:rFonts w:ascii="Calibri" w:hAnsi="Calibri"/>
        </w:rPr>
        <w:t xml:space="preserve"> </w:t>
      </w:r>
      <w:r w:rsidR="00B13F66" w:rsidRPr="00654152">
        <w:rPr>
          <w:rFonts w:ascii="Calibri" w:hAnsi="Calibri"/>
        </w:rPr>
        <w:t>and</w:t>
      </w:r>
      <w:r>
        <w:rPr>
          <w:rFonts w:ascii="Calibri" w:hAnsi="Calibri"/>
        </w:rPr>
        <w:t xml:space="preserve"> </w:t>
      </w:r>
      <w:r w:rsidR="00B13F66" w:rsidRPr="00654152">
        <w:rPr>
          <w:rFonts w:ascii="Calibri" w:hAnsi="Calibri"/>
        </w:rPr>
        <w:t>used economically,</w:t>
      </w:r>
      <w:r>
        <w:rPr>
          <w:rFonts w:ascii="Calibri" w:hAnsi="Calibri"/>
        </w:rPr>
        <w:t xml:space="preserve"> </w:t>
      </w:r>
      <w:proofErr w:type="gramStart"/>
      <w:r w:rsidR="00B13F66" w:rsidRPr="00654152">
        <w:rPr>
          <w:rFonts w:ascii="Calibri" w:hAnsi="Calibri"/>
        </w:rPr>
        <w:t>efficiently</w:t>
      </w:r>
      <w:proofErr w:type="gramEnd"/>
      <w:r>
        <w:rPr>
          <w:rFonts w:ascii="Calibri" w:hAnsi="Calibri"/>
        </w:rPr>
        <w:t xml:space="preserve"> </w:t>
      </w:r>
      <w:r w:rsidR="00B13F66" w:rsidRPr="00654152">
        <w:rPr>
          <w:rFonts w:ascii="Calibri" w:hAnsi="Calibri"/>
        </w:rPr>
        <w:t>and</w:t>
      </w:r>
      <w:r>
        <w:rPr>
          <w:rFonts w:ascii="Calibri" w:hAnsi="Calibri"/>
        </w:rPr>
        <w:t xml:space="preserve"> </w:t>
      </w:r>
      <w:r w:rsidR="00B13F66" w:rsidRPr="00654152">
        <w:rPr>
          <w:rFonts w:ascii="Calibri" w:hAnsi="Calibri"/>
        </w:rPr>
        <w:t xml:space="preserve">effectively. </w:t>
      </w:r>
      <w:r w:rsidRPr="00654152">
        <w:rPr>
          <w:rFonts w:ascii="Calibri" w:hAnsi="Calibri"/>
        </w:rPr>
        <w:t>In discharging</w:t>
      </w:r>
      <w:r>
        <w:rPr>
          <w:rFonts w:ascii="Calibri" w:hAnsi="Calibri"/>
        </w:rPr>
        <w:t xml:space="preserve"> </w:t>
      </w:r>
      <w:r w:rsidR="00B13F66" w:rsidRPr="00654152">
        <w:rPr>
          <w:rFonts w:ascii="Calibri" w:hAnsi="Calibri"/>
        </w:rPr>
        <w:t>this</w:t>
      </w:r>
      <w:r>
        <w:rPr>
          <w:rFonts w:ascii="Calibri" w:hAnsi="Calibri"/>
        </w:rPr>
        <w:t xml:space="preserve"> </w:t>
      </w:r>
      <w:r w:rsidR="00B13F66" w:rsidRPr="00654152">
        <w:rPr>
          <w:rFonts w:ascii="Calibri" w:hAnsi="Calibri"/>
        </w:rPr>
        <w:t>overall</w:t>
      </w:r>
      <w:r>
        <w:rPr>
          <w:rFonts w:ascii="Calibri" w:hAnsi="Calibri"/>
        </w:rPr>
        <w:t xml:space="preserve"> </w:t>
      </w:r>
      <w:r w:rsidR="00B13F66" w:rsidRPr="00654152">
        <w:rPr>
          <w:rFonts w:ascii="Calibri" w:hAnsi="Calibri"/>
        </w:rPr>
        <w:t>responsibility,</w:t>
      </w:r>
      <w:r>
        <w:rPr>
          <w:rFonts w:ascii="Calibri" w:hAnsi="Calibri"/>
        </w:rPr>
        <w:t xml:space="preserve"> </w:t>
      </w:r>
      <w:r w:rsidR="00B13F66" w:rsidRPr="00654152">
        <w:rPr>
          <w:rFonts w:ascii="Calibri" w:hAnsi="Calibri"/>
        </w:rPr>
        <w:t>the</w:t>
      </w:r>
      <w:r>
        <w:rPr>
          <w:rFonts w:ascii="Calibri" w:hAnsi="Calibri"/>
        </w:rPr>
        <w:t xml:space="preserve"> </w:t>
      </w:r>
      <w:r w:rsidR="00B13F66" w:rsidRPr="00654152">
        <w:rPr>
          <w:rFonts w:ascii="Calibri" w:hAnsi="Calibri"/>
        </w:rPr>
        <w:t>Council</w:t>
      </w:r>
      <w:r>
        <w:rPr>
          <w:rFonts w:ascii="Calibri" w:hAnsi="Calibri"/>
        </w:rPr>
        <w:t xml:space="preserve"> </w:t>
      </w:r>
      <w:r w:rsidR="00B13F66" w:rsidRPr="00654152">
        <w:rPr>
          <w:rFonts w:ascii="Calibri" w:hAnsi="Calibri"/>
        </w:rPr>
        <w:t>is</w:t>
      </w:r>
      <w:r>
        <w:rPr>
          <w:rFonts w:ascii="Calibri" w:hAnsi="Calibri"/>
        </w:rPr>
        <w:t xml:space="preserve"> </w:t>
      </w:r>
      <w:r w:rsidR="00B13F66" w:rsidRPr="00654152">
        <w:rPr>
          <w:rFonts w:ascii="Calibri" w:hAnsi="Calibri"/>
        </w:rPr>
        <w:t>also responsible</w:t>
      </w:r>
      <w:r>
        <w:rPr>
          <w:rFonts w:ascii="Calibri" w:hAnsi="Calibri"/>
        </w:rPr>
        <w:t xml:space="preserve"> </w:t>
      </w:r>
      <w:r w:rsidR="00B13F66" w:rsidRPr="00654152">
        <w:rPr>
          <w:rFonts w:ascii="Calibri" w:hAnsi="Calibri"/>
        </w:rPr>
        <w:t>for</w:t>
      </w:r>
      <w:r>
        <w:rPr>
          <w:rFonts w:ascii="Calibri" w:hAnsi="Calibri"/>
        </w:rPr>
        <w:t xml:space="preserve"> </w:t>
      </w:r>
      <w:r w:rsidR="00B13F66" w:rsidRPr="00654152">
        <w:rPr>
          <w:rFonts w:ascii="Calibri" w:hAnsi="Calibri"/>
        </w:rPr>
        <w:t>ensuring</w:t>
      </w:r>
      <w:r>
        <w:rPr>
          <w:rFonts w:ascii="Calibri" w:hAnsi="Calibri"/>
        </w:rPr>
        <w:t xml:space="preserve"> </w:t>
      </w:r>
      <w:r w:rsidR="00B13F66" w:rsidRPr="00654152">
        <w:rPr>
          <w:rFonts w:ascii="Calibri" w:hAnsi="Calibri"/>
        </w:rPr>
        <w:t>that</w:t>
      </w:r>
      <w:r>
        <w:rPr>
          <w:rFonts w:ascii="Calibri" w:hAnsi="Calibri"/>
        </w:rPr>
        <w:t xml:space="preserve"> </w:t>
      </w:r>
      <w:r w:rsidR="00B13F66" w:rsidRPr="00654152">
        <w:rPr>
          <w:rFonts w:ascii="Calibri" w:hAnsi="Calibri"/>
        </w:rPr>
        <w:t>there</w:t>
      </w:r>
      <w:r>
        <w:rPr>
          <w:rFonts w:ascii="Calibri" w:hAnsi="Calibri"/>
        </w:rPr>
        <w:t xml:space="preserve"> </w:t>
      </w:r>
      <w:r w:rsidR="00B13F66" w:rsidRPr="00654152">
        <w:rPr>
          <w:rFonts w:ascii="Calibri" w:hAnsi="Calibri"/>
        </w:rPr>
        <w:t>is</w:t>
      </w:r>
      <w:r>
        <w:rPr>
          <w:rFonts w:ascii="Calibri" w:hAnsi="Calibri"/>
        </w:rPr>
        <w:t xml:space="preserve"> </w:t>
      </w:r>
      <w:r w:rsidR="00B13F66" w:rsidRPr="00654152">
        <w:rPr>
          <w:rFonts w:ascii="Calibri" w:hAnsi="Calibri"/>
        </w:rPr>
        <w:t>a</w:t>
      </w:r>
      <w:r>
        <w:rPr>
          <w:rFonts w:ascii="Calibri" w:hAnsi="Calibri"/>
        </w:rPr>
        <w:t xml:space="preserve"> </w:t>
      </w:r>
      <w:r w:rsidR="00B13F66" w:rsidRPr="00654152">
        <w:rPr>
          <w:rFonts w:ascii="Calibri" w:hAnsi="Calibri"/>
        </w:rPr>
        <w:t>sound</w:t>
      </w:r>
      <w:r>
        <w:rPr>
          <w:rFonts w:ascii="Calibri" w:hAnsi="Calibri"/>
        </w:rPr>
        <w:t xml:space="preserve"> </w:t>
      </w:r>
      <w:r w:rsidR="00B13F66" w:rsidRPr="00654152">
        <w:rPr>
          <w:rFonts w:ascii="Calibri" w:hAnsi="Calibri"/>
        </w:rPr>
        <w:t>system</w:t>
      </w:r>
      <w:r>
        <w:rPr>
          <w:rFonts w:ascii="Calibri" w:hAnsi="Calibri"/>
        </w:rPr>
        <w:t xml:space="preserve"> </w:t>
      </w:r>
      <w:r w:rsidR="00B13F66" w:rsidRPr="00654152">
        <w:rPr>
          <w:rFonts w:ascii="Calibri" w:hAnsi="Calibri"/>
        </w:rPr>
        <w:t>of</w:t>
      </w:r>
      <w:r>
        <w:rPr>
          <w:rFonts w:ascii="Calibri" w:hAnsi="Calibri"/>
        </w:rPr>
        <w:t xml:space="preserve"> </w:t>
      </w:r>
      <w:r w:rsidR="00B13F66" w:rsidRPr="00654152">
        <w:rPr>
          <w:rFonts w:ascii="Calibri" w:hAnsi="Calibri"/>
        </w:rPr>
        <w:t>internal</w:t>
      </w:r>
      <w:r>
        <w:rPr>
          <w:rFonts w:ascii="Calibri" w:hAnsi="Calibri"/>
        </w:rPr>
        <w:t xml:space="preserve"> </w:t>
      </w:r>
      <w:r w:rsidR="00B13F66" w:rsidRPr="00654152">
        <w:rPr>
          <w:rFonts w:ascii="Calibri" w:hAnsi="Calibri"/>
        </w:rPr>
        <w:t>control</w:t>
      </w:r>
      <w:r>
        <w:rPr>
          <w:rFonts w:ascii="Calibri" w:hAnsi="Calibri"/>
        </w:rPr>
        <w:t xml:space="preserve"> </w:t>
      </w:r>
      <w:r w:rsidR="00B13F66" w:rsidRPr="00654152">
        <w:rPr>
          <w:rFonts w:ascii="Calibri" w:hAnsi="Calibri"/>
        </w:rPr>
        <w:t>which</w:t>
      </w:r>
      <w:r>
        <w:rPr>
          <w:rFonts w:ascii="Calibri" w:hAnsi="Calibri"/>
        </w:rPr>
        <w:t xml:space="preserve"> </w:t>
      </w:r>
      <w:r w:rsidR="00B13F66" w:rsidRPr="00654152">
        <w:rPr>
          <w:rFonts w:ascii="Calibri" w:hAnsi="Calibri"/>
        </w:rPr>
        <w:t>facilitates</w:t>
      </w:r>
      <w:r>
        <w:rPr>
          <w:rFonts w:ascii="Calibri" w:hAnsi="Calibri"/>
        </w:rPr>
        <w:t xml:space="preserve"> </w:t>
      </w:r>
      <w:r w:rsidR="00B13F66" w:rsidRPr="00654152">
        <w:rPr>
          <w:rFonts w:ascii="Calibri" w:hAnsi="Calibri"/>
        </w:rPr>
        <w:t>the</w:t>
      </w:r>
      <w:r>
        <w:rPr>
          <w:rFonts w:ascii="Calibri" w:hAnsi="Calibri"/>
        </w:rPr>
        <w:t xml:space="preserve"> </w:t>
      </w:r>
      <w:r w:rsidR="00B13F66" w:rsidRPr="00654152">
        <w:rPr>
          <w:rFonts w:ascii="Calibri" w:hAnsi="Calibri"/>
        </w:rPr>
        <w:t>effective exercise</w:t>
      </w:r>
      <w:r>
        <w:rPr>
          <w:rFonts w:ascii="Calibri" w:hAnsi="Calibri"/>
        </w:rPr>
        <w:t xml:space="preserve"> </w:t>
      </w:r>
      <w:r w:rsidR="00B13F66" w:rsidRPr="00654152">
        <w:rPr>
          <w:rFonts w:ascii="Calibri" w:hAnsi="Calibri"/>
        </w:rPr>
        <w:t>of</w:t>
      </w:r>
      <w:r>
        <w:rPr>
          <w:rFonts w:ascii="Calibri" w:hAnsi="Calibri"/>
        </w:rPr>
        <w:t xml:space="preserve"> </w:t>
      </w:r>
      <w:r w:rsidR="00B13F66" w:rsidRPr="00654152">
        <w:rPr>
          <w:rFonts w:ascii="Calibri" w:hAnsi="Calibri"/>
        </w:rPr>
        <w:t>the</w:t>
      </w:r>
      <w:r>
        <w:rPr>
          <w:rFonts w:ascii="Calibri" w:hAnsi="Calibri"/>
        </w:rPr>
        <w:t xml:space="preserve"> </w:t>
      </w:r>
      <w:r w:rsidR="00B13F66" w:rsidRPr="00654152">
        <w:rPr>
          <w:rFonts w:ascii="Calibri" w:hAnsi="Calibri"/>
        </w:rPr>
        <w:t>Council’s</w:t>
      </w:r>
      <w:r>
        <w:rPr>
          <w:rFonts w:ascii="Calibri" w:hAnsi="Calibri"/>
        </w:rPr>
        <w:t xml:space="preserve"> </w:t>
      </w:r>
      <w:proofErr w:type="gramStart"/>
      <w:r w:rsidR="00B13F66" w:rsidRPr="00654152">
        <w:rPr>
          <w:rFonts w:ascii="Calibri" w:hAnsi="Calibri"/>
        </w:rPr>
        <w:t>functions</w:t>
      </w:r>
      <w:proofErr w:type="gramEnd"/>
      <w:r>
        <w:rPr>
          <w:rFonts w:ascii="Calibri" w:hAnsi="Calibri"/>
        </w:rPr>
        <w:t xml:space="preserve"> </w:t>
      </w:r>
      <w:r w:rsidR="00B13F66" w:rsidRPr="00654152">
        <w:rPr>
          <w:rFonts w:ascii="Calibri" w:hAnsi="Calibri"/>
        </w:rPr>
        <w:t>and</w:t>
      </w:r>
      <w:r>
        <w:rPr>
          <w:rFonts w:ascii="Calibri" w:hAnsi="Calibri"/>
        </w:rPr>
        <w:t xml:space="preserve"> </w:t>
      </w:r>
      <w:r w:rsidR="00B13F66" w:rsidRPr="00654152">
        <w:rPr>
          <w:rFonts w:ascii="Calibri" w:hAnsi="Calibri"/>
        </w:rPr>
        <w:t>which</w:t>
      </w:r>
      <w:r>
        <w:rPr>
          <w:rFonts w:ascii="Calibri" w:hAnsi="Calibri"/>
        </w:rPr>
        <w:t xml:space="preserve"> </w:t>
      </w:r>
      <w:r w:rsidR="00B13F66" w:rsidRPr="00654152">
        <w:rPr>
          <w:rFonts w:ascii="Calibri" w:hAnsi="Calibri"/>
        </w:rPr>
        <w:t>includes</w:t>
      </w:r>
      <w:r>
        <w:rPr>
          <w:rFonts w:ascii="Calibri" w:hAnsi="Calibri"/>
        </w:rPr>
        <w:t xml:space="preserve"> </w:t>
      </w:r>
      <w:r w:rsidR="00B13F66" w:rsidRPr="00654152">
        <w:rPr>
          <w:rFonts w:ascii="Calibri" w:hAnsi="Calibri"/>
        </w:rPr>
        <w:t>arrangements</w:t>
      </w:r>
      <w:r>
        <w:rPr>
          <w:rFonts w:ascii="Calibri" w:hAnsi="Calibri"/>
        </w:rPr>
        <w:t xml:space="preserve"> </w:t>
      </w:r>
      <w:r w:rsidR="00B13F66" w:rsidRPr="00654152">
        <w:rPr>
          <w:rFonts w:ascii="Calibri" w:hAnsi="Calibri"/>
        </w:rPr>
        <w:t>for</w:t>
      </w:r>
      <w:r>
        <w:rPr>
          <w:rFonts w:ascii="Calibri" w:hAnsi="Calibri"/>
        </w:rPr>
        <w:t xml:space="preserve"> </w:t>
      </w:r>
      <w:r w:rsidR="00B13F66" w:rsidRPr="00654152">
        <w:rPr>
          <w:rFonts w:ascii="Calibri" w:hAnsi="Calibri"/>
        </w:rPr>
        <w:t>the</w:t>
      </w:r>
      <w:r>
        <w:rPr>
          <w:rFonts w:ascii="Calibri" w:hAnsi="Calibri"/>
        </w:rPr>
        <w:t xml:space="preserve"> </w:t>
      </w:r>
      <w:r w:rsidR="00B13F66" w:rsidRPr="00654152">
        <w:rPr>
          <w:rFonts w:ascii="Calibri" w:hAnsi="Calibri"/>
        </w:rPr>
        <w:t>management</w:t>
      </w:r>
      <w:r>
        <w:rPr>
          <w:rFonts w:ascii="Calibri" w:hAnsi="Calibri"/>
        </w:rPr>
        <w:t xml:space="preserve"> </w:t>
      </w:r>
      <w:r w:rsidR="00B13F66" w:rsidRPr="00654152">
        <w:rPr>
          <w:rFonts w:ascii="Calibri" w:hAnsi="Calibri"/>
        </w:rPr>
        <w:t>of</w:t>
      </w:r>
      <w:r>
        <w:rPr>
          <w:rFonts w:ascii="Calibri" w:hAnsi="Calibri"/>
        </w:rPr>
        <w:t xml:space="preserve"> </w:t>
      </w:r>
      <w:r w:rsidR="00B13F66" w:rsidRPr="00654152">
        <w:rPr>
          <w:rFonts w:ascii="Calibri" w:hAnsi="Calibri"/>
        </w:rPr>
        <w:t xml:space="preserve">risk and for reviewing the effectiveness of internal audit. </w:t>
      </w:r>
    </w:p>
    <w:p w14:paraId="224CC037" w14:textId="77777777" w:rsidR="00B13F66" w:rsidRPr="00581A6B" w:rsidRDefault="00B13F66" w:rsidP="00B13F66">
      <w:pPr>
        <w:spacing w:after="0"/>
      </w:pPr>
      <w:r w:rsidRPr="00581A6B">
        <w:rPr>
          <w:rFonts w:ascii="Calibri" w:eastAsia="Calibri" w:hAnsi="Calibri" w:cs="Calibri"/>
          <w:b/>
          <w:sz w:val="24"/>
        </w:rPr>
        <w:t xml:space="preserve"> </w:t>
      </w:r>
    </w:p>
    <w:p w14:paraId="7576B3A0" w14:textId="77777777" w:rsidR="00B13F66" w:rsidRPr="00581A6B" w:rsidRDefault="00B13F66" w:rsidP="00B13F66">
      <w:pPr>
        <w:pStyle w:val="Heading1"/>
        <w:ind w:left="-5"/>
        <w:rPr>
          <w:color w:val="auto"/>
        </w:rPr>
      </w:pPr>
      <w:r w:rsidRPr="00581A6B">
        <w:rPr>
          <w:color w:val="auto"/>
        </w:rPr>
        <w:t xml:space="preserve">PURPOSE OF THE SYSTEM OF INTERNAL CONTROL </w:t>
      </w:r>
    </w:p>
    <w:p w14:paraId="65D6036C" w14:textId="51CA31EF" w:rsidR="00B13F66" w:rsidRPr="00581A6B" w:rsidRDefault="00654152" w:rsidP="00654152">
      <w:pPr>
        <w:pStyle w:val="NoSpacing"/>
      </w:pPr>
      <w:r w:rsidRPr="00581A6B">
        <w:t>The system</w:t>
      </w:r>
      <w:r>
        <w:t xml:space="preserve"> </w:t>
      </w:r>
      <w:r w:rsidR="00B13F66" w:rsidRPr="00581A6B">
        <w:t>of</w:t>
      </w:r>
      <w:r>
        <w:t xml:space="preserve"> </w:t>
      </w:r>
      <w:r w:rsidR="00B13F66" w:rsidRPr="00581A6B">
        <w:t>internal</w:t>
      </w:r>
      <w:r>
        <w:t xml:space="preserve"> </w:t>
      </w:r>
      <w:r w:rsidR="00B13F66" w:rsidRPr="00581A6B">
        <w:t>control</w:t>
      </w:r>
      <w:r>
        <w:t xml:space="preserve"> </w:t>
      </w:r>
      <w:r w:rsidR="00B13F66" w:rsidRPr="00581A6B">
        <w:t>is</w:t>
      </w:r>
      <w:r>
        <w:t xml:space="preserve"> </w:t>
      </w:r>
      <w:r w:rsidR="00B13F66" w:rsidRPr="00581A6B">
        <w:t>designed</w:t>
      </w:r>
      <w:r>
        <w:t xml:space="preserve"> </w:t>
      </w:r>
      <w:r w:rsidR="00B13F66" w:rsidRPr="00581A6B">
        <w:t>to</w:t>
      </w:r>
      <w:r>
        <w:t xml:space="preserve"> </w:t>
      </w:r>
      <w:r w:rsidR="00B13F66" w:rsidRPr="00581A6B">
        <w:t>manage</w:t>
      </w:r>
      <w:r>
        <w:t xml:space="preserve"> </w:t>
      </w:r>
      <w:r w:rsidR="00B13F66" w:rsidRPr="00581A6B">
        <w:t>risk</w:t>
      </w:r>
      <w:r>
        <w:t xml:space="preserve"> </w:t>
      </w:r>
      <w:r w:rsidR="00B13F66" w:rsidRPr="00581A6B">
        <w:t>to</w:t>
      </w:r>
      <w:r>
        <w:t xml:space="preserve"> </w:t>
      </w:r>
      <w:r w:rsidR="00B13F66" w:rsidRPr="00581A6B">
        <w:t>a</w:t>
      </w:r>
      <w:r>
        <w:t xml:space="preserve"> </w:t>
      </w:r>
      <w:r w:rsidR="00B13F66" w:rsidRPr="00581A6B">
        <w:t>reasonable</w:t>
      </w:r>
      <w:r>
        <w:t xml:space="preserve"> </w:t>
      </w:r>
      <w:r w:rsidR="00B13F66" w:rsidRPr="00581A6B">
        <w:t>level</w:t>
      </w:r>
      <w:r>
        <w:t xml:space="preserve"> </w:t>
      </w:r>
      <w:r w:rsidR="00B13F66" w:rsidRPr="00581A6B">
        <w:t>rather</w:t>
      </w:r>
      <w:r>
        <w:t xml:space="preserve"> </w:t>
      </w:r>
      <w:r w:rsidR="00B13F66" w:rsidRPr="00581A6B">
        <w:t>than</w:t>
      </w:r>
      <w:r>
        <w:t xml:space="preserve"> </w:t>
      </w:r>
      <w:r w:rsidR="00B13F66" w:rsidRPr="00581A6B">
        <w:t>to</w:t>
      </w:r>
      <w:r>
        <w:t xml:space="preserve"> </w:t>
      </w:r>
      <w:r w:rsidR="00B13F66" w:rsidRPr="00581A6B">
        <w:t>eliminate</w:t>
      </w:r>
      <w:r>
        <w:t xml:space="preserve"> </w:t>
      </w:r>
      <w:r w:rsidR="00B13F66" w:rsidRPr="00581A6B">
        <w:t>all</w:t>
      </w:r>
      <w:r>
        <w:t xml:space="preserve"> </w:t>
      </w:r>
      <w:r w:rsidR="00B13F66" w:rsidRPr="00581A6B">
        <w:t>risk</w:t>
      </w:r>
      <w:r>
        <w:t xml:space="preserve"> </w:t>
      </w:r>
      <w:r w:rsidR="00B13F66" w:rsidRPr="00581A6B">
        <w:t>of</w:t>
      </w:r>
      <w:r>
        <w:t xml:space="preserve"> </w:t>
      </w:r>
      <w:r w:rsidR="00B13F66" w:rsidRPr="00581A6B">
        <w:t>failure</w:t>
      </w:r>
      <w:r>
        <w:t xml:space="preserve"> </w:t>
      </w:r>
      <w:r w:rsidR="00B13F66" w:rsidRPr="00581A6B">
        <w:t>to achieve</w:t>
      </w:r>
      <w:r>
        <w:t xml:space="preserve"> </w:t>
      </w:r>
      <w:r w:rsidR="00B13F66" w:rsidRPr="00581A6B">
        <w:t>policies,</w:t>
      </w:r>
      <w:r>
        <w:t xml:space="preserve"> </w:t>
      </w:r>
      <w:r w:rsidR="00B13F66" w:rsidRPr="00581A6B">
        <w:t>aims</w:t>
      </w:r>
      <w:r>
        <w:t xml:space="preserve"> </w:t>
      </w:r>
      <w:r w:rsidR="00B13F66" w:rsidRPr="00581A6B">
        <w:t>and</w:t>
      </w:r>
      <w:r>
        <w:t xml:space="preserve"> </w:t>
      </w:r>
      <w:r w:rsidR="00B13F66" w:rsidRPr="00581A6B">
        <w:t>objectives;</w:t>
      </w:r>
      <w:r>
        <w:t xml:space="preserve"> </w:t>
      </w:r>
      <w:r w:rsidR="00B13F66" w:rsidRPr="00581A6B">
        <w:t>it</w:t>
      </w:r>
      <w:r>
        <w:t xml:space="preserve"> </w:t>
      </w:r>
      <w:r w:rsidR="00B13F66" w:rsidRPr="00581A6B">
        <w:t>can</w:t>
      </w:r>
      <w:r>
        <w:t xml:space="preserve"> </w:t>
      </w:r>
      <w:r w:rsidR="00B13F66" w:rsidRPr="00581A6B">
        <w:t>therefore</w:t>
      </w:r>
      <w:r>
        <w:t xml:space="preserve"> </w:t>
      </w:r>
      <w:r w:rsidR="00B13F66" w:rsidRPr="00581A6B">
        <w:t>only</w:t>
      </w:r>
      <w:r>
        <w:t xml:space="preserve"> </w:t>
      </w:r>
      <w:r w:rsidR="00B13F66" w:rsidRPr="00581A6B">
        <w:t>provide</w:t>
      </w:r>
      <w:r>
        <w:t xml:space="preserve"> </w:t>
      </w:r>
      <w:r w:rsidR="00B13F66" w:rsidRPr="00581A6B">
        <w:t>reasonable</w:t>
      </w:r>
      <w:r>
        <w:t xml:space="preserve"> </w:t>
      </w:r>
      <w:r w:rsidR="00B13F66" w:rsidRPr="00581A6B">
        <w:t>and</w:t>
      </w:r>
      <w:r>
        <w:t xml:space="preserve"> </w:t>
      </w:r>
      <w:r w:rsidR="00B13F66" w:rsidRPr="00581A6B">
        <w:t>not</w:t>
      </w:r>
      <w:r>
        <w:t xml:space="preserve"> </w:t>
      </w:r>
      <w:r w:rsidR="00B13F66" w:rsidRPr="00581A6B">
        <w:t>absolute</w:t>
      </w:r>
      <w:r>
        <w:t xml:space="preserve"> </w:t>
      </w:r>
      <w:r w:rsidR="00B13F66" w:rsidRPr="00581A6B">
        <w:t>assurance</w:t>
      </w:r>
      <w:r>
        <w:t xml:space="preserve"> </w:t>
      </w:r>
      <w:r w:rsidR="00B13F66" w:rsidRPr="00581A6B">
        <w:t>of</w:t>
      </w:r>
      <w:r>
        <w:t xml:space="preserve"> </w:t>
      </w:r>
      <w:r w:rsidR="00B13F66" w:rsidRPr="00581A6B">
        <w:t>effectiveness.</w:t>
      </w:r>
      <w:r>
        <w:t xml:space="preserve"> </w:t>
      </w:r>
      <w:r w:rsidR="00B13F66" w:rsidRPr="00581A6B">
        <w:t>The</w:t>
      </w:r>
      <w:r>
        <w:t xml:space="preserve"> </w:t>
      </w:r>
      <w:r w:rsidR="00B13F66" w:rsidRPr="00581A6B">
        <w:t>system</w:t>
      </w:r>
      <w:r>
        <w:t xml:space="preserve"> </w:t>
      </w:r>
      <w:r w:rsidR="00B13F66" w:rsidRPr="00581A6B">
        <w:t>of</w:t>
      </w:r>
      <w:r>
        <w:t xml:space="preserve"> </w:t>
      </w:r>
      <w:r w:rsidR="00B13F66" w:rsidRPr="00581A6B">
        <w:t>internal</w:t>
      </w:r>
      <w:r>
        <w:t xml:space="preserve"> </w:t>
      </w:r>
      <w:r w:rsidR="00B13F66" w:rsidRPr="00581A6B">
        <w:t>control</w:t>
      </w:r>
      <w:r>
        <w:t xml:space="preserve"> </w:t>
      </w:r>
      <w:r w:rsidR="00B13F66" w:rsidRPr="00581A6B">
        <w:t>is</w:t>
      </w:r>
      <w:r>
        <w:t xml:space="preserve"> </w:t>
      </w:r>
      <w:r w:rsidR="00B13F66" w:rsidRPr="00581A6B">
        <w:t>based</w:t>
      </w:r>
      <w:r>
        <w:t xml:space="preserve"> </w:t>
      </w:r>
      <w:r w:rsidR="00B13F66" w:rsidRPr="00581A6B">
        <w:t>on</w:t>
      </w:r>
      <w:r>
        <w:t xml:space="preserve"> </w:t>
      </w:r>
      <w:r w:rsidR="00B13F66" w:rsidRPr="00581A6B">
        <w:t>an</w:t>
      </w:r>
      <w:r>
        <w:t xml:space="preserve"> </w:t>
      </w:r>
      <w:r w:rsidR="00B13F66" w:rsidRPr="00581A6B">
        <w:t>ongoing</w:t>
      </w:r>
      <w:r>
        <w:t xml:space="preserve"> </w:t>
      </w:r>
      <w:r w:rsidR="00B13F66" w:rsidRPr="00581A6B">
        <w:t>process</w:t>
      </w:r>
      <w:r>
        <w:t xml:space="preserve"> </w:t>
      </w:r>
      <w:r w:rsidR="00B13F66" w:rsidRPr="00581A6B">
        <w:t>designed</w:t>
      </w:r>
      <w:r>
        <w:t xml:space="preserve"> </w:t>
      </w:r>
      <w:r w:rsidR="00B13F66" w:rsidRPr="00581A6B">
        <w:t>to</w:t>
      </w:r>
      <w:r>
        <w:t xml:space="preserve"> </w:t>
      </w:r>
      <w:r w:rsidR="00B13F66" w:rsidRPr="00581A6B">
        <w:t>identify</w:t>
      </w:r>
      <w:r>
        <w:t xml:space="preserve"> </w:t>
      </w:r>
      <w:r w:rsidR="00B13F66" w:rsidRPr="00581A6B">
        <w:t>and</w:t>
      </w:r>
      <w:r>
        <w:t xml:space="preserve"> </w:t>
      </w:r>
      <w:r w:rsidR="00B13F66" w:rsidRPr="00581A6B">
        <w:t>prioritise</w:t>
      </w:r>
      <w:r>
        <w:t xml:space="preserve"> </w:t>
      </w:r>
      <w:r w:rsidR="00B13F66" w:rsidRPr="00581A6B">
        <w:t>the</w:t>
      </w:r>
      <w:r>
        <w:t xml:space="preserve"> </w:t>
      </w:r>
      <w:r w:rsidR="00B13F66" w:rsidRPr="00581A6B">
        <w:t>risks</w:t>
      </w:r>
      <w:r>
        <w:t xml:space="preserve"> </w:t>
      </w:r>
      <w:r w:rsidR="00B13F66" w:rsidRPr="00581A6B">
        <w:t>to</w:t>
      </w:r>
      <w:r>
        <w:t xml:space="preserve"> </w:t>
      </w:r>
      <w:r w:rsidR="00B13F66" w:rsidRPr="00581A6B">
        <w:t>the</w:t>
      </w:r>
      <w:r>
        <w:t xml:space="preserve"> </w:t>
      </w:r>
      <w:r w:rsidR="00B13F66" w:rsidRPr="00581A6B">
        <w:t>achievement of</w:t>
      </w:r>
      <w:r>
        <w:t xml:space="preserve"> </w:t>
      </w:r>
      <w:r w:rsidR="00B13F66" w:rsidRPr="00581A6B">
        <w:t>the</w:t>
      </w:r>
      <w:r>
        <w:t xml:space="preserve"> </w:t>
      </w:r>
      <w:r w:rsidR="00B13F66" w:rsidRPr="00581A6B">
        <w:t>Council's</w:t>
      </w:r>
      <w:r>
        <w:t xml:space="preserve"> </w:t>
      </w:r>
      <w:r w:rsidR="00B13F66" w:rsidRPr="00581A6B">
        <w:t>policies,</w:t>
      </w:r>
      <w:r>
        <w:t xml:space="preserve"> </w:t>
      </w:r>
      <w:r w:rsidR="00B13F66" w:rsidRPr="00581A6B">
        <w:t>aims</w:t>
      </w:r>
      <w:r>
        <w:t xml:space="preserve"> </w:t>
      </w:r>
      <w:r w:rsidR="00B13F66" w:rsidRPr="00581A6B">
        <w:t>and</w:t>
      </w:r>
      <w:r>
        <w:t xml:space="preserve"> </w:t>
      </w:r>
      <w:r w:rsidR="00B13F66" w:rsidRPr="00581A6B">
        <w:t>objectives,</w:t>
      </w:r>
      <w:r>
        <w:t xml:space="preserve"> </w:t>
      </w:r>
      <w:r w:rsidR="00B13F66" w:rsidRPr="00581A6B">
        <w:t>to</w:t>
      </w:r>
      <w:r>
        <w:t xml:space="preserve"> </w:t>
      </w:r>
      <w:r w:rsidR="00B13F66" w:rsidRPr="00581A6B">
        <w:t>evaluate</w:t>
      </w:r>
      <w:r>
        <w:t xml:space="preserve"> </w:t>
      </w:r>
      <w:r w:rsidR="00B13F66" w:rsidRPr="00581A6B">
        <w:t>the</w:t>
      </w:r>
      <w:r>
        <w:t xml:space="preserve"> </w:t>
      </w:r>
      <w:r w:rsidR="00B13F66" w:rsidRPr="00581A6B">
        <w:t>likelihood</w:t>
      </w:r>
      <w:r>
        <w:t xml:space="preserve"> </w:t>
      </w:r>
      <w:r w:rsidR="00B13F66" w:rsidRPr="00581A6B">
        <w:t>of</w:t>
      </w:r>
      <w:r>
        <w:t xml:space="preserve"> </w:t>
      </w:r>
      <w:r w:rsidR="00B13F66" w:rsidRPr="00581A6B">
        <w:t>those</w:t>
      </w:r>
      <w:r>
        <w:t xml:space="preserve"> </w:t>
      </w:r>
      <w:r w:rsidR="00B13F66" w:rsidRPr="00581A6B">
        <w:t>risks</w:t>
      </w:r>
      <w:r>
        <w:t xml:space="preserve"> </w:t>
      </w:r>
      <w:r w:rsidR="00B13F66" w:rsidRPr="00581A6B">
        <w:t>being</w:t>
      </w:r>
      <w:r>
        <w:t xml:space="preserve"> </w:t>
      </w:r>
      <w:r w:rsidR="00B13F66" w:rsidRPr="00581A6B">
        <w:t>realised</w:t>
      </w:r>
      <w:r>
        <w:t xml:space="preserve"> </w:t>
      </w:r>
      <w:r w:rsidR="00B13F66" w:rsidRPr="00581A6B">
        <w:t>and</w:t>
      </w:r>
      <w:r>
        <w:t xml:space="preserve"> </w:t>
      </w:r>
      <w:r w:rsidR="00B13F66" w:rsidRPr="00581A6B">
        <w:t>the</w:t>
      </w:r>
      <w:r>
        <w:t xml:space="preserve"> </w:t>
      </w:r>
      <w:r w:rsidR="00B13F66" w:rsidRPr="00581A6B">
        <w:t>impact</w:t>
      </w:r>
      <w:r>
        <w:t xml:space="preserve"> </w:t>
      </w:r>
      <w:r w:rsidR="00B13F66" w:rsidRPr="00581A6B">
        <w:t>should</w:t>
      </w:r>
      <w:r>
        <w:t xml:space="preserve"> </w:t>
      </w:r>
      <w:r w:rsidR="00B13F66" w:rsidRPr="00581A6B">
        <w:t>they</w:t>
      </w:r>
      <w:r>
        <w:t xml:space="preserve"> </w:t>
      </w:r>
      <w:r w:rsidR="00B13F66" w:rsidRPr="00581A6B">
        <w:t>be realised,</w:t>
      </w:r>
      <w:r>
        <w:t xml:space="preserve"> </w:t>
      </w:r>
      <w:r w:rsidR="00B13F66" w:rsidRPr="00581A6B">
        <w:t>and</w:t>
      </w:r>
      <w:r>
        <w:t xml:space="preserve"> </w:t>
      </w:r>
      <w:r w:rsidR="00B13F66" w:rsidRPr="00581A6B">
        <w:t>to</w:t>
      </w:r>
      <w:r>
        <w:t xml:space="preserve"> </w:t>
      </w:r>
      <w:r w:rsidR="00B13F66" w:rsidRPr="00581A6B">
        <w:t>manage</w:t>
      </w:r>
      <w:r>
        <w:t xml:space="preserve"> </w:t>
      </w:r>
      <w:r w:rsidR="00B13F66" w:rsidRPr="00581A6B">
        <w:t>them</w:t>
      </w:r>
      <w:r>
        <w:t xml:space="preserve"> </w:t>
      </w:r>
      <w:r w:rsidR="00B13F66" w:rsidRPr="00581A6B">
        <w:t>efficiently,</w:t>
      </w:r>
      <w:r>
        <w:t xml:space="preserve"> </w:t>
      </w:r>
      <w:proofErr w:type="gramStart"/>
      <w:r w:rsidR="00B13F66" w:rsidRPr="00581A6B">
        <w:t>effectively</w:t>
      </w:r>
      <w:proofErr w:type="gramEnd"/>
      <w:r>
        <w:t xml:space="preserve"> </w:t>
      </w:r>
      <w:r w:rsidR="00B13F66" w:rsidRPr="00581A6B">
        <w:t>and</w:t>
      </w:r>
      <w:r>
        <w:t xml:space="preserve"> </w:t>
      </w:r>
      <w:r w:rsidR="00B13F66" w:rsidRPr="00581A6B">
        <w:t>economically.</w:t>
      </w:r>
      <w:r>
        <w:t xml:space="preserve">   </w:t>
      </w:r>
    </w:p>
    <w:p w14:paraId="5E4E41A4" w14:textId="77777777" w:rsidR="00B138B5" w:rsidRPr="00581A6B" w:rsidRDefault="00B138B5"/>
    <w:tbl>
      <w:tblPr>
        <w:tblStyle w:val="TableGrid"/>
        <w:tblW w:w="0" w:type="auto"/>
        <w:tblLook w:val="04A0" w:firstRow="1" w:lastRow="0" w:firstColumn="1" w:lastColumn="0" w:noHBand="0" w:noVBand="1"/>
      </w:tblPr>
      <w:tblGrid>
        <w:gridCol w:w="8075"/>
        <w:gridCol w:w="1661"/>
      </w:tblGrid>
      <w:tr w:rsidR="00581A6B" w:rsidRPr="00581A6B" w14:paraId="574011CF" w14:textId="77777777" w:rsidTr="00FD636A">
        <w:tc>
          <w:tcPr>
            <w:tcW w:w="9736" w:type="dxa"/>
            <w:gridSpan w:val="2"/>
            <w:shd w:val="clear" w:color="auto" w:fill="BFBFBF" w:themeFill="background1" w:themeFillShade="BF"/>
          </w:tcPr>
          <w:p w14:paraId="7B3910A2" w14:textId="77777777" w:rsidR="00FD636A" w:rsidRPr="00581A6B" w:rsidRDefault="00FD636A" w:rsidP="00FD636A">
            <w:pPr>
              <w:jc w:val="center"/>
              <w:rPr>
                <w:b/>
                <w:sz w:val="24"/>
              </w:rPr>
            </w:pPr>
            <w:r w:rsidRPr="00581A6B">
              <w:rPr>
                <w:b/>
                <w:sz w:val="24"/>
              </w:rPr>
              <w:t>THE INTERNAL CONTROL ENVIRONMENT</w:t>
            </w:r>
          </w:p>
        </w:tc>
      </w:tr>
      <w:tr w:rsidR="00581A6B" w:rsidRPr="00581A6B" w14:paraId="4C631A92" w14:textId="77777777" w:rsidTr="00FD636A">
        <w:tc>
          <w:tcPr>
            <w:tcW w:w="8075" w:type="dxa"/>
          </w:tcPr>
          <w:p w14:paraId="4FF80EE3" w14:textId="77777777" w:rsidR="00B13F66" w:rsidRPr="00581A6B" w:rsidRDefault="00FD636A">
            <w:pPr>
              <w:rPr>
                <w:b/>
              </w:rPr>
            </w:pPr>
            <w:r w:rsidRPr="00581A6B">
              <w:rPr>
                <w:b/>
                <w:sz w:val="24"/>
              </w:rPr>
              <w:t>THE COUNCIL</w:t>
            </w:r>
          </w:p>
        </w:tc>
        <w:tc>
          <w:tcPr>
            <w:tcW w:w="1661" w:type="dxa"/>
          </w:tcPr>
          <w:p w14:paraId="7A5FE863" w14:textId="77777777" w:rsidR="00B13F66" w:rsidRPr="00581A6B" w:rsidRDefault="00FD636A" w:rsidP="00A9596A">
            <w:pPr>
              <w:jc w:val="center"/>
              <w:rPr>
                <w:b/>
              </w:rPr>
            </w:pPr>
            <w:r w:rsidRPr="00581A6B">
              <w:rPr>
                <w:b/>
                <w:sz w:val="24"/>
              </w:rPr>
              <w:t>STATUS</w:t>
            </w:r>
          </w:p>
        </w:tc>
      </w:tr>
      <w:tr w:rsidR="00581A6B" w:rsidRPr="00581A6B" w14:paraId="7516CA98" w14:textId="77777777" w:rsidTr="00FD636A">
        <w:tc>
          <w:tcPr>
            <w:tcW w:w="8075" w:type="dxa"/>
          </w:tcPr>
          <w:p w14:paraId="10FF2F94" w14:textId="47D5413B" w:rsidR="00B13F66" w:rsidRPr="00581A6B" w:rsidRDefault="00FD636A">
            <w:r w:rsidRPr="00581A6B">
              <w:t>The Council has appointed a Chair who is responsible for the smooth running of meetings and for ensuring that all Council decisions are lawful</w:t>
            </w:r>
            <w:r w:rsidR="0001786F" w:rsidRPr="00581A6B">
              <w:t>.</w:t>
            </w:r>
          </w:p>
        </w:tc>
        <w:tc>
          <w:tcPr>
            <w:tcW w:w="1661" w:type="dxa"/>
          </w:tcPr>
          <w:p w14:paraId="28D100C2" w14:textId="71E184B6" w:rsidR="00B13F66" w:rsidRPr="00581A6B" w:rsidRDefault="00381A59" w:rsidP="00A9596A">
            <w:pPr>
              <w:jc w:val="center"/>
              <w:rPr>
                <w:sz w:val="20"/>
              </w:rPr>
            </w:pPr>
            <w:r>
              <w:rPr>
                <w:sz w:val="20"/>
              </w:rPr>
              <w:t>22</w:t>
            </w:r>
            <w:r w:rsidRPr="00381A59">
              <w:rPr>
                <w:sz w:val="20"/>
                <w:vertAlign w:val="superscript"/>
              </w:rPr>
              <w:t>ND</w:t>
            </w:r>
            <w:r>
              <w:rPr>
                <w:sz w:val="20"/>
              </w:rPr>
              <w:t xml:space="preserve"> May 2025</w:t>
            </w:r>
          </w:p>
        </w:tc>
      </w:tr>
      <w:tr w:rsidR="00581A6B" w:rsidRPr="00581A6B" w14:paraId="4EDD25F0" w14:textId="77777777" w:rsidTr="007D0025">
        <w:trPr>
          <w:trHeight w:val="866"/>
        </w:trPr>
        <w:tc>
          <w:tcPr>
            <w:tcW w:w="8075" w:type="dxa"/>
          </w:tcPr>
          <w:p w14:paraId="06672B4C" w14:textId="77777777" w:rsidR="00B13F66" w:rsidRPr="00581A6B" w:rsidRDefault="00FD636A" w:rsidP="00FD636A">
            <w:pPr>
              <w:ind w:left="12" w:right="578"/>
            </w:pPr>
            <w:r w:rsidRPr="00581A6B">
              <w:t xml:space="preserve">The Council reviews its obligations and objectives and approves the budget and precept for the following year at the January meeting following detailed recommendations from the Finance Committee. </w:t>
            </w:r>
          </w:p>
        </w:tc>
        <w:tc>
          <w:tcPr>
            <w:tcW w:w="1661" w:type="dxa"/>
          </w:tcPr>
          <w:p w14:paraId="3EF4C2AC" w14:textId="48178EDE" w:rsidR="00B13F66" w:rsidRPr="00581A6B" w:rsidRDefault="00F21410" w:rsidP="00A9596A">
            <w:pPr>
              <w:jc w:val="center"/>
              <w:rPr>
                <w:sz w:val="20"/>
              </w:rPr>
            </w:pPr>
            <w:r>
              <w:rPr>
                <w:sz w:val="20"/>
              </w:rPr>
              <w:t>4th</w:t>
            </w:r>
            <w:r w:rsidR="00654152">
              <w:rPr>
                <w:sz w:val="20"/>
              </w:rPr>
              <w:t xml:space="preserve"> Jan 202</w:t>
            </w:r>
            <w:r>
              <w:rPr>
                <w:sz w:val="20"/>
              </w:rPr>
              <w:t>4</w:t>
            </w:r>
            <w:r w:rsidR="00654152">
              <w:rPr>
                <w:sz w:val="20"/>
              </w:rPr>
              <w:t xml:space="preserve"> </w:t>
            </w:r>
            <w:r w:rsidR="00FD636A" w:rsidRPr="00581A6B">
              <w:rPr>
                <w:sz w:val="20"/>
              </w:rPr>
              <w:t>for 20</w:t>
            </w:r>
            <w:r w:rsidR="00A9596A">
              <w:rPr>
                <w:sz w:val="20"/>
              </w:rPr>
              <w:t>2</w:t>
            </w:r>
            <w:r>
              <w:rPr>
                <w:sz w:val="20"/>
              </w:rPr>
              <w:t>4/25</w:t>
            </w:r>
            <w:r w:rsidR="00FD636A" w:rsidRPr="00581A6B">
              <w:rPr>
                <w:sz w:val="20"/>
              </w:rPr>
              <w:t xml:space="preserve"> financial year</w:t>
            </w:r>
          </w:p>
        </w:tc>
      </w:tr>
      <w:tr w:rsidR="00581A6B" w:rsidRPr="00581A6B" w14:paraId="32AD26A7" w14:textId="77777777" w:rsidTr="00FD636A">
        <w:tc>
          <w:tcPr>
            <w:tcW w:w="8075" w:type="dxa"/>
          </w:tcPr>
          <w:p w14:paraId="15053FC8" w14:textId="77777777" w:rsidR="00B13F66" w:rsidRPr="00581A6B" w:rsidRDefault="00FD636A">
            <w:r w:rsidRPr="00581A6B">
              <w:t>The Council carries out regular reviews of its internal controls systems and procedures.</w:t>
            </w:r>
          </w:p>
        </w:tc>
        <w:tc>
          <w:tcPr>
            <w:tcW w:w="1661" w:type="dxa"/>
          </w:tcPr>
          <w:p w14:paraId="056C9C19" w14:textId="3BB28CFD" w:rsidR="00B13F66" w:rsidRPr="00581A6B" w:rsidRDefault="00FC513B" w:rsidP="00A9596A">
            <w:pPr>
              <w:jc w:val="center"/>
              <w:rPr>
                <w:sz w:val="20"/>
              </w:rPr>
            </w:pPr>
            <w:r>
              <w:rPr>
                <w:sz w:val="20"/>
              </w:rPr>
              <w:t>Quarterly</w:t>
            </w:r>
          </w:p>
        </w:tc>
      </w:tr>
      <w:tr w:rsidR="00581A6B" w:rsidRPr="00581A6B" w14:paraId="5B7D624A" w14:textId="77777777" w:rsidTr="00FD636A">
        <w:tc>
          <w:tcPr>
            <w:tcW w:w="8075" w:type="dxa"/>
          </w:tcPr>
          <w:p w14:paraId="37B097A8" w14:textId="77777777" w:rsidR="00B13F66" w:rsidRPr="00581A6B" w:rsidRDefault="00FD636A">
            <w:r w:rsidRPr="00581A6B">
              <w:t>An Internal Control Councillor makes random checks on the accounts, following an invoice from payment, through the finance and administration system to bank statement entries.</w:t>
            </w:r>
          </w:p>
        </w:tc>
        <w:tc>
          <w:tcPr>
            <w:tcW w:w="1661" w:type="dxa"/>
          </w:tcPr>
          <w:p w14:paraId="0CB6CA59" w14:textId="6233A118" w:rsidR="00B13F66" w:rsidRPr="00581A6B" w:rsidRDefault="00FC513B" w:rsidP="00A9596A">
            <w:pPr>
              <w:jc w:val="center"/>
              <w:rPr>
                <w:sz w:val="20"/>
              </w:rPr>
            </w:pPr>
            <w:r>
              <w:rPr>
                <w:sz w:val="20"/>
              </w:rPr>
              <w:t>Quarterly</w:t>
            </w:r>
          </w:p>
        </w:tc>
      </w:tr>
      <w:tr w:rsidR="00581A6B" w:rsidRPr="00581A6B" w14:paraId="089B450C" w14:textId="77777777" w:rsidTr="00FD636A">
        <w:tc>
          <w:tcPr>
            <w:tcW w:w="8075" w:type="dxa"/>
          </w:tcPr>
          <w:p w14:paraId="7430A64B" w14:textId="77777777" w:rsidR="00FD636A" w:rsidRPr="00581A6B" w:rsidRDefault="00FD636A" w:rsidP="007D0025">
            <w:pPr>
              <w:ind w:left="12" w:right="5"/>
            </w:pPr>
            <w:r w:rsidRPr="00581A6B">
              <w:t>The Finance Committee meets regularly to review actual versus budgeted e</w:t>
            </w:r>
            <w:r w:rsidR="007D0025" w:rsidRPr="00581A6B">
              <w:t xml:space="preserve">xpenditure and </w:t>
            </w:r>
            <w:r w:rsidRPr="00581A6B">
              <w:t>insurance details.</w:t>
            </w:r>
          </w:p>
        </w:tc>
        <w:tc>
          <w:tcPr>
            <w:tcW w:w="1661" w:type="dxa"/>
          </w:tcPr>
          <w:p w14:paraId="09687D4A" w14:textId="5DC781D1" w:rsidR="00FD636A" w:rsidRPr="00581A6B" w:rsidRDefault="001A08EE" w:rsidP="00A9596A">
            <w:pPr>
              <w:jc w:val="center"/>
              <w:rPr>
                <w:sz w:val="20"/>
              </w:rPr>
            </w:pPr>
            <w:r>
              <w:rPr>
                <w:sz w:val="20"/>
              </w:rPr>
              <w:t>Quarterly</w:t>
            </w:r>
          </w:p>
        </w:tc>
      </w:tr>
      <w:tr w:rsidR="00581A6B" w:rsidRPr="00581A6B" w14:paraId="6E79CBE3" w14:textId="77777777" w:rsidTr="00FD636A">
        <w:tc>
          <w:tcPr>
            <w:tcW w:w="8075" w:type="dxa"/>
          </w:tcPr>
          <w:p w14:paraId="47B48393" w14:textId="42F1DB70" w:rsidR="0001786F" w:rsidRPr="00581A6B" w:rsidRDefault="00FD636A" w:rsidP="00FD636A">
            <w:pPr>
              <w:ind w:left="12" w:right="5"/>
            </w:pPr>
            <w:r w:rsidRPr="00581A6B">
              <w:t>Tenders are sought under the Finance Regulations rules to ensure that the Parish Council offers value for money.</w:t>
            </w:r>
            <w:r w:rsidR="00654152">
              <w:t xml:space="preserve"> </w:t>
            </w:r>
            <w:r w:rsidRPr="00581A6B">
              <w:t xml:space="preserve"> </w:t>
            </w:r>
          </w:p>
          <w:p w14:paraId="73286A4D" w14:textId="5DB30327" w:rsidR="00FD636A" w:rsidRPr="00581A6B" w:rsidRDefault="00654152" w:rsidP="00FD636A">
            <w:pPr>
              <w:ind w:left="12" w:right="5"/>
            </w:pPr>
            <w:r>
              <w:t xml:space="preserve"> </w:t>
            </w:r>
          </w:p>
        </w:tc>
        <w:tc>
          <w:tcPr>
            <w:tcW w:w="1661" w:type="dxa"/>
          </w:tcPr>
          <w:p w14:paraId="70830C3F" w14:textId="22640DEA" w:rsidR="00FD636A" w:rsidRPr="00581A6B" w:rsidRDefault="001A08EE" w:rsidP="00A9596A">
            <w:pPr>
              <w:jc w:val="center"/>
              <w:rPr>
                <w:sz w:val="20"/>
              </w:rPr>
            </w:pPr>
            <w:r>
              <w:rPr>
                <w:sz w:val="20"/>
              </w:rPr>
              <w:t>On going</w:t>
            </w:r>
          </w:p>
        </w:tc>
      </w:tr>
      <w:tr w:rsidR="00581A6B" w:rsidRPr="00581A6B" w14:paraId="7E417B90" w14:textId="77777777" w:rsidTr="00FD636A">
        <w:tc>
          <w:tcPr>
            <w:tcW w:w="8075" w:type="dxa"/>
          </w:tcPr>
          <w:p w14:paraId="518FBF2C" w14:textId="77777777" w:rsidR="00FD636A" w:rsidRPr="00581A6B" w:rsidRDefault="00FD636A" w:rsidP="00FD636A">
            <w:pPr>
              <w:rPr>
                <w:b/>
              </w:rPr>
            </w:pPr>
            <w:r w:rsidRPr="00581A6B">
              <w:rPr>
                <w:b/>
                <w:sz w:val="24"/>
              </w:rPr>
              <w:t>THE CLERK/RESPONSIBLE FINANCIAL OFFICER</w:t>
            </w:r>
          </w:p>
        </w:tc>
        <w:tc>
          <w:tcPr>
            <w:tcW w:w="1661" w:type="dxa"/>
          </w:tcPr>
          <w:p w14:paraId="12A5D0A1" w14:textId="77777777" w:rsidR="00FD636A" w:rsidRPr="00581A6B" w:rsidRDefault="00FD636A" w:rsidP="00A9596A">
            <w:pPr>
              <w:jc w:val="center"/>
              <w:rPr>
                <w:sz w:val="20"/>
              </w:rPr>
            </w:pPr>
          </w:p>
        </w:tc>
      </w:tr>
      <w:tr w:rsidR="00581A6B" w:rsidRPr="00581A6B" w14:paraId="6B0BB72A" w14:textId="77777777" w:rsidTr="00FD636A">
        <w:tc>
          <w:tcPr>
            <w:tcW w:w="8075" w:type="dxa"/>
          </w:tcPr>
          <w:p w14:paraId="312E43AA" w14:textId="42EBD27A" w:rsidR="00FD636A" w:rsidRPr="00581A6B" w:rsidRDefault="00FD636A" w:rsidP="00FD636A">
            <w:pPr>
              <w:ind w:left="12" w:right="5"/>
            </w:pPr>
            <w:r w:rsidRPr="00581A6B">
              <w:t xml:space="preserve">The Council has appointed a Clerk to the Council who acts as the Council’s advisor and administrator. The Clerk is the Council’s Responsible Financial Officer and is responsible for administering the Council’s finances. The Clerk is responsible for the </w:t>
            </w:r>
            <w:r w:rsidR="00D942B1" w:rsidRPr="00581A6B">
              <w:t>day-to-day</w:t>
            </w:r>
            <w:r w:rsidRPr="00581A6B">
              <w:t xml:space="preserve"> compliance with laws and regulations that the Council is subject to and for managing risks. The Clerk also ensures that the Council’s procedures, control systems and policies are adhered to.</w:t>
            </w:r>
          </w:p>
        </w:tc>
        <w:tc>
          <w:tcPr>
            <w:tcW w:w="1661" w:type="dxa"/>
          </w:tcPr>
          <w:p w14:paraId="56E6B071" w14:textId="66C57356" w:rsidR="00FD636A" w:rsidRPr="00581A6B" w:rsidRDefault="001A08EE" w:rsidP="00A9596A">
            <w:pPr>
              <w:jc w:val="center"/>
              <w:rPr>
                <w:sz w:val="20"/>
              </w:rPr>
            </w:pPr>
            <w:r>
              <w:rPr>
                <w:sz w:val="20"/>
              </w:rPr>
              <w:t>Yes</w:t>
            </w:r>
          </w:p>
        </w:tc>
      </w:tr>
      <w:tr w:rsidR="00581A6B" w:rsidRPr="00581A6B" w14:paraId="5DEDA342" w14:textId="77777777" w:rsidTr="00FD636A">
        <w:tc>
          <w:tcPr>
            <w:tcW w:w="8075" w:type="dxa"/>
          </w:tcPr>
          <w:p w14:paraId="3B7EB77A" w14:textId="77777777" w:rsidR="00FD636A" w:rsidRPr="00581A6B" w:rsidRDefault="00FD636A" w:rsidP="00FD636A">
            <w:pPr>
              <w:ind w:left="12" w:right="5"/>
            </w:pPr>
            <w:r w:rsidRPr="00581A6B">
              <w:t>The Clerk should hold or be working towards a CiLCA certificate.</w:t>
            </w:r>
          </w:p>
        </w:tc>
        <w:tc>
          <w:tcPr>
            <w:tcW w:w="1661" w:type="dxa"/>
          </w:tcPr>
          <w:p w14:paraId="0751887C" w14:textId="6A64A533" w:rsidR="007D0025" w:rsidRPr="00581A6B" w:rsidRDefault="001A08EE" w:rsidP="00A9596A">
            <w:pPr>
              <w:jc w:val="center"/>
              <w:rPr>
                <w:sz w:val="20"/>
              </w:rPr>
            </w:pPr>
            <w:r>
              <w:rPr>
                <w:sz w:val="20"/>
              </w:rPr>
              <w:t>Yes</w:t>
            </w:r>
          </w:p>
        </w:tc>
      </w:tr>
      <w:tr w:rsidR="00581A6B" w:rsidRPr="00581A6B" w14:paraId="5C68EA54" w14:textId="77777777" w:rsidTr="00FD636A">
        <w:tc>
          <w:tcPr>
            <w:tcW w:w="8075" w:type="dxa"/>
          </w:tcPr>
          <w:p w14:paraId="009D0D3F" w14:textId="43C0D4E9" w:rsidR="00FD636A" w:rsidRPr="00581A6B" w:rsidRDefault="00FD636A" w:rsidP="00FD636A">
            <w:pPr>
              <w:spacing w:after="33"/>
              <w:ind w:left="12" w:right="5"/>
            </w:pPr>
            <w:r w:rsidRPr="00581A6B">
              <w:t xml:space="preserve">Year-end accounts will be prepared by the RFO for circulation to the Parish Council by the </w:t>
            </w:r>
            <w:r w:rsidR="00A9596A">
              <w:t xml:space="preserve">May meeting of the Finance Committee </w:t>
            </w:r>
            <w:r w:rsidRPr="00581A6B">
              <w:t>following the financial year-end on 31</w:t>
            </w:r>
            <w:r w:rsidRPr="00581A6B">
              <w:rPr>
                <w:vertAlign w:val="superscript"/>
              </w:rPr>
              <w:t>st</w:t>
            </w:r>
            <w:r w:rsidRPr="00581A6B">
              <w:t xml:space="preserve"> March.</w:t>
            </w:r>
          </w:p>
        </w:tc>
        <w:tc>
          <w:tcPr>
            <w:tcW w:w="1661" w:type="dxa"/>
          </w:tcPr>
          <w:p w14:paraId="2411DD70" w14:textId="03E224C9" w:rsidR="00FD636A" w:rsidRPr="00581A6B" w:rsidRDefault="001A08EE" w:rsidP="00A9596A">
            <w:pPr>
              <w:jc w:val="center"/>
              <w:rPr>
                <w:sz w:val="20"/>
              </w:rPr>
            </w:pPr>
            <w:r>
              <w:rPr>
                <w:sz w:val="20"/>
              </w:rPr>
              <w:t>Yes</w:t>
            </w:r>
          </w:p>
        </w:tc>
      </w:tr>
      <w:tr w:rsidR="00581A6B" w:rsidRPr="00581A6B" w14:paraId="7AF25845" w14:textId="77777777" w:rsidTr="00FD636A">
        <w:tc>
          <w:tcPr>
            <w:tcW w:w="8075" w:type="dxa"/>
          </w:tcPr>
          <w:p w14:paraId="3FF27949" w14:textId="77777777" w:rsidR="00FD636A" w:rsidRPr="00581A6B" w:rsidRDefault="00FD636A" w:rsidP="00FD636A">
            <w:pPr>
              <w:ind w:left="12" w:right="5"/>
              <w:rPr>
                <w:b/>
                <w:sz w:val="24"/>
              </w:rPr>
            </w:pPr>
            <w:r w:rsidRPr="00581A6B">
              <w:rPr>
                <w:b/>
                <w:sz w:val="24"/>
              </w:rPr>
              <w:lastRenderedPageBreak/>
              <w:t>PAYMENTS</w:t>
            </w:r>
          </w:p>
        </w:tc>
        <w:tc>
          <w:tcPr>
            <w:tcW w:w="1661" w:type="dxa"/>
          </w:tcPr>
          <w:p w14:paraId="5423C2BB" w14:textId="77777777" w:rsidR="00FD636A" w:rsidRPr="00581A6B" w:rsidRDefault="00FD636A" w:rsidP="00A9596A">
            <w:pPr>
              <w:jc w:val="center"/>
              <w:rPr>
                <w:b/>
                <w:sz w:val="24"/>
              </w:rPr>
            </w:pPr>
          </w:p>
        </w:tc>
      </w:tr>
      <w:tr w:rsidR="00581A6B" w:rsidRPr="00581A6B" w14:paraId="060A43C0" w14:textId="77777777" w:rsidTr="00FD636A">
        <w:tc>
          <w:tcPr>
            <w:tcW w:w="8075" w:type="dxa"/>
          </w:tcPr>
          <w:p w14:paraId="3E315530" w14:textId="77777777" w:rsidR="00FD636A" w:rsidRPr="00581A6B" w:rsidRDefault="00FD636A" w:rsidP="0001786F">
            <w:pPr>
              <w:ind w:left="12" w:right="5"/>
            </w:pPr>
            <w:r w:rsidRPr="00581A6B">
              <w:t xml:space="preserve">All bills for payment are presented to the Council for approval. Online banking is used wherever possible to produce BACS payments under a </w:t>
            </w:r>
            <w:proofErr w:type="gramStart"/>
            <w:r w:rsidRPr="00581A6B">
              <w:t>three stage</w:t>
            </w:r>
            <w:proofErr w:type="gramEnd"/>
            <w:r w:rsidRPr="00581A6B">
              <w:t xml:space="preserve"> process (</w:t>
            </w:r>
            <w:r w:rsidR="0001786F" w:rsidRPr="00581A6B">
              <w:t xml:space="preserve">each payment is </w:t>
            </w:r>
            <w:r w:rsidRPr="00581A6B">
              <w:t xml:space="preserve">created by </w:t>
            </w:r>
            <w:r w:rsidR="0001786F" w:rsidRPr="00581A6B">
              <w:t xml:space="preserve">the </w:t>
            </w:r>
            <w:r w:rsidRPr="00581A6B">
              <w:t>Clerk and then authoris</w:t>
            </w:r>
            <w:r w:rsidR="0001786F" w:rsidRPr="00581A6B">
              <w:t>ed b</w:t>
            </w:r>
            <w:r w:rsidRPr="00581A6B">
              <w:t>y two Councillors). Where cheques are still used then two authorised signatories must sign each cheque and cheque stub.</w:t>
            </w:r>
          </w:p>
          <w:p w14:paraId="059DF1AD" w14:textId="77777777" w:rsidR="0001786F" w:rsidRPr="00581A6B" w:rsidRDefault="0001786F" w:rsidP="0001786F">
            <w:pPr>
              <w:ind w:left="12" w:right="5"/>
              <w:rPr>
                <w:b/>
                <w:sz w:val="24"/>
              </w:rPr>
            </w:pPr>
          </w:p>
        </w:tc>
        <w:tc>
          <w:tcPr>
            <w:tcW w:w="1661" w:type="dxa"/>
          </w:tcPr>
          <w:p w14:paraId="174D2828" w14:textId="2174CBE8" w:rsidR="00FD636A" w:rsidRPr="00581A6B" w:rsidRDefault="001A08EE" w:rsidP="00A9596A">
            <w:pPr>
              <w:jc w:val="center"/>
              <w:rPr>
                <w:sz w:val="24"/>
              </w:rPr>
            </w:pPr>
            <w:r>
              <w:rPr>
                <w:sz w:val="24"/>
              </w:rPr>
              <w:t>Yes</w:t>
            </w:r>
          </w:p>
        </w:tc>
      </w:tr>
      <w:tr w:rsidR="00581A6B" w:rsidRPr="00581A6B" w14:paraId="0618A801" w14:textId="77777777" w:rsidTr="00FD636A">
        <w:tc>
          <w:tcPr>
            <w:tcW w:w="8075" w:type="dxa"/>
          </w:tcPr>
          <w:p w14:paraId="52D5DF96" w14:textId="77777777" w:rsidR="00FD636A" w:rsidRPr="00581A6B" w:rsidRDefault="00FD636A" w:rsidP="00FD636A">
            <w:pPr>
              <w:ind w:left="12" w:right="5"/>
            </w:pPr>
            <w:r w:rsidRPr="00581A6B">
              <w:rPr>
                <w:b/>
                <w:sz w:val="24"/>
              </w:rPr>
              <w:t>RISK ASSESSMENT POLICY</w:t>
            </w:r>
          </w:p>
        </w:tc>
        <w:tc>
          <w:tcPr>
            <w:tcW w:w="1661" w:type="dxa"/>
          </w:tcPr>
          <w:p w14:paraId="71EF583A" w14:textId="77777777" w:rsidR="00FD636A" w:rsidRPr="00581A6B" w:rsidRDefault="00FD636A" w:rsidP="00A9596A">
            <w:pPr>
              <w:jc w:val="center"/>
              <w:rPr>
                <w:sz w:val="20"/>
              </w:rPr>
            </w:pPr>
          </w:p>
        </w:tc>
      </w:tr>
      <w:tr w:rsidR="00581A6B" w:rsidRPr="00581A6B" w14:paraId="7841BDB8" w14:textId="77777777" w:rsidTr="00FD636A">
        <w:tc>
          <w:tcPr>
            <w:tcW w:w="8075" w:type="dxa"/>
          </w:tcPr>
          <w:p w14:paraId="7AF1D672" w14:textId="77777777" w:rsidR="00FD636A" w:rsidRPr="00581A6B" w:rsidRDefault="00FD636A" w:rsidP="00FD636A">
            <w:pPr>
              <w:ind w:left="12" w:right="5"/>
            </w:pPr>
            <w:r w:rsidRPr="00581A6B">
              <w:t>The Parish Council has a comprehensive risk assessment policy which is reviewed annually.</w:t>
            </w:r>
          </w:p>
          <w:p w14:paraId="2ABCDA70" w14:textId="77777777" w:rsidR="0001786F" w:rsidRPr="00581A6B" w:rsidRDefault="0001786F" w:rsidP="00FD636A">
            <w:pPr>
              <w:ind w:left="12" w:right="5"/>
            </w:pPr>
          </w:p>
        </w:tc>
        <w:tc>
          <w:tcPr>
            <w:tcW w:w="1661" w:type="dxa"/>
          </w:tcPr>
          <w:p w14:paraId="2A14BA74" w14:textId="4F0333B7" w:rsidR="00A9596A" w:rsidRPr="00581A6B" w:rsidRDefault="001A08EE" w:rsidP="00096B39">
            <w:pPr>
              <w:jc w:val="center"/>
              <w:rPr>
                <w:sz w:val="20"/>
              </w:rPr>
            </w:pPr>
            <w:r>
              <w:rPr>
                <w:sz w:val="20"/>
              </w:rPr>
              <w:t>Yes</w:t>
            </w:r>
          </w:p>
        </w:tc>
      </w:tr>
      <w:tr w:rsidR="00581A6B" w:rsidRPr="00581A6B" w14:paraId="56963D5F" w14:textId="77777777" w:rsidTr="00FD636A">
        <w:tc>
          <w:tcPr>
            <w:tcW w:w="8075" w:type="dxa"/>
          </w:tcPr>
          <w:p w14:paraId="0D1823EC" w14:textId="77777777" w:rsidR="00FD636A" w:rsidRPr="00581A6B" w:rsidRDefault="00FD636A" w:rsidP="00FD636A">
            <w:pPr>
              <w:ind w:left="12" w:right="5"/>
            </w:pPr>
            <w:r w:rsidRPr="00581A6B">
              <w:rPr>
                <w:b/>
                <w:sz w:val="24"/>
              </w:rPr>
              <w:t>INTERNAL AUDIT</w:t>
            </w:r>
          </w:p>
        </w:tc>
        <w:tc>
          <w:tcPr>
            <w:tcW w:w="1661" w:type="dxa"/>
          </w:tcPr>
          <w:p w14:paraId="7226D3BF" w14:textId="77777777" w:rsidR="00FD636A" w:rsidRPr="00581A6B" w:rsidRDefault="00FD636A" w:rsidP="00A9596A">
            <w:pPr>
              <w:jc w:val="center"/>
              <w:rPr>
                <w:sz w:val="20"/>
              </w:rPr>
            </w:pPr>
          </w:p>
        </w:tc>
      </w:tr>
      <w:tr w:rsidR="00581A6B" w:rsidRPr="00581A6B" w14:paraId="1B0D0B9D" w14:textId="77777777" w:rsidTr="00FD636A">
        <w:tc>
          <w:tcPr>
            <w:tcW w:w="8075" w:type="dxa"/>
          </w:tcPr>
          <w:p w14:paraId="5CBD506F" w14:textId="77777777" w:rsidR="00FD636A" w:rsidRPr="00581A6B" w:rsidRDefault="00FD636A" w:rsidP="00FD636A">
            <w:pPr>
              <w:ind w:left="12" w:right="5"/>
            </w:pPr>
            <w:r w:rsidRPr="00581A6B">
              <w:t>The Parish Council has adopted Terms of Reference for the Internal Audit which are reviewed every three years.</w:t>
            </w:r>
          </w:p>
        </w:tc>
        <w:tc>
          <w:tcPr>
            <w:tcW w:w="1661" w:type="dxa"/>
          </w:tcPr>
          <w:p w14:paraId="65C393E1" w14:textId="3AF26390" w:rsidR="00FD636A" w:rsidRPr="00581A6B" w:rsidRDefault="001A08EE" w:rsidP="00A9596A">
            <w:pPr>
              <w:jc w:val="center"/>
              <w:rPr>
                <w:sz w:val="20"/>
              </w:rPr>
            </w:pPr>
            <w:r>
              <w:rPr>
                <w:sz w:val="20"/>
              </w:rPr>
              <w:t>Yes</w:t>
            </w:r>
          </w:p>
        </w:tc>
      </w:tr>
      <w:tr w:rsidR="00581A6B" w:rsidRPr="00581A6B" w14:paraId="175549FF" w14:textId="77777777" w:rsidTr="00FD636A">
        <w:tc>
          <w:tcPr>
            <w:tcW w:w="8075" w:type="dxa"/>
          </w:tcPr>
          <w:p w14:paraId="5E833696" w14:textId="77777777" w:rsidR="00FD636A" w:rsidRPr="00581A6B" w:rsidRDefault="00FD636A" w:rsidP="00FD636A">
            <w:pPr>
              <w:ind w:left="12" w:right="5"/>
            </w:pPr>
            <w:r w:rsidRPr="00581A6B">
              <w:t>The Internal Audit is timed to comply with the Annual Return timescales.</w:t>
            </w:r>
          </w:p>
        </w:tc>
        <w:tc>
          <w:tcPr>
            <w:tcW w:w="1661" w:type="dxa"/>
          </w:tcPr>
          <w:p w14:paraId="6AD20D4E" w14:textId="6AD8AB17" w:rsidR="00FD636A" w:rsidRPr="00581A6B" w:rsidRDefault="001A08EE" w:rsidP="00A9596A">
            <w:pPr>
              <w:jc w:val="center"/>
              <w:rPr>
                <w:sz w:val="20"/>
              </w:rPr>
            </w:pPr>
            <w:r>
              <w:rPr>
                <w:sz w:val="20"/>
              </w:rPr>
              <w:t>Yes</w:t>
            </w:r>
          </w:p>
        </w:tc>
      </w:tr>
      <w:tr w:rsidR="00581A6B" w:rsidRPr="00581A6B" w14:paraId="6A1709B6" w14:textId="77777777" w:rsidTr="00FD636A">
        <w:tc>
          <w:tcPr>
            <w:tcW w:w="8075" w:type="dxa"/>
          </w:tcPr>
          <w:p w14:paraId="3E047B67" w14:textId="77777777" w:rsidR="00FD636A" w:rsidRPr="00581A6B" w:rsidRDefault="00FD636A" w:rsidP="00FD636A">
            <w:pPr>
              <w:ind w:left="12" w:right="5"/>
            </w:pPr>
            <w:r w:rsidRPr="00581A6B">
              <w:t>Full rights of acce</w:t>
            </w:r>
            <w:r w:rsidR="00AF6EA8" w:rsidRPr="00581A6B">
              <w:t>ss are given to the Internal A</w:t>
            </w:r>
            <w:r w:rsidRPr="00581A6B">
              <w:t>uditor regarding records and documentation.</w:t>
            </w:r>
          </w:p>
        </w:tc>
        <w:tc>
          <w:tcPr>
            <w:tcW w:w="1661" w:type="dxa"/>
          </w:tcPr>
          <w:p w14:paraId="4CFEE7FF" w14:textId="7A92793D" w:rsidR="00FD636A" w:rsidRPr="00581A6B" w:rsidRDefault="001A08EE" w:rsidP="00A9596A">
            <w:pPr>
              <w:jc w:val="center"/>
              <w:rPr>
                <w:sz w:val="20"/>
              </w:rPr>
            </w:pPr>
            <w:r>
              <w:rPr>
                <w:sz w:val="20"/>
              </w:rPr>
              <w:t>Yes</w:t>
            </w:r>
          </w:p>
        </w:tc>
      </w:tr>
      <w:tr w:rsidR="00581A6B" w:rsidRPr="00581A6B" w14:paraId="4D48FB82" w14:textId="77777777" w:rsidTr="002D73FE">
        <w:trPr>
          <w:trHeight w:val="209"/>
        </w:trPr>
        <w:tc>
          <w:tcPr>
            <w:tcW w:w="8075" w:type="dxa"/>
          </w:tcPr>
          <w:p w14:paraId="10DC706C" w14:textId="77777777" w:rsidR="00AF6EA8" w:rsidRPr="00581A6B" w:rsidRDefault="00AF6EA8" w:rsidP="00AF6EA8">
            <w:pPr>
              <w:ind w:left="12" w:right="5"/>
            </w:pPr>
            <w:r w:rsidRPr="00581A6B">
              <w:t>The Internal Auditor makes an independent report to the Parish Council.</w:t>
            </w:r>
          </w:p>
        </w:tc>
        <w:tc>
          <w:tcPr>
            <w:tcW w:w="1661" w:type="dxa"/>
          </w:tcPr>
          <w:p w14:paraId="73D1A8E3" w14:textId="077A6C22" w:rsidR="00AF6EA8" w:rsidRPr="00581A6B" w:rsidRDefault="00AF6EA8" w:rsidP="00A9596A">
            <w:pPr>
              <w:jc w:val="center"/>
              <w:rPr>
                <w:sz w:val="20"/>
              </w:rPr>
            </w:pPr>
          </w:p>
        </w:tc>
      </w:tr>
      <w:tr w:rsidR="00581A6B" w:rsidRPr="00581A6B" w14:paraId="48BA284A" w14:textId="77777777" w:rsidTr="00FD636A">
        <w:tc>
          <w:tcPr>
            <w:tcW w:w="8075" w:type="dxa"/>
          </w:tcPr>
          <w:p w14:paraId="03E58B90" w14:textId="77777777" w:rsidR="00AF6EA8" w:rsidRPr="00581A6B" w:rsidRDefault="00AF6EA8" w:rsidP="00974442">
            <w:pPr>
              <w:ind w:left="12" w:right="5"/>
              <w:rPr>
                <w:sz w:val="24"/>
              </w:rPr>
            </w:pPr>
            <w:r w:rsidRPr="00581A6B">
              <w:t>The report is reviewed by the Parish Council.</w:t>
            </w:r>
          </w:p>
        </w:tc>
        <w:tc>
          <w:tcPr>
            <w:tcW w:w="1661" w:type="dxa"/>
          </w:tcPr>
          <w:p w14:paraId="1827C4EB" w14:textId="6CAB4B4A" w:rsidR="00AF6EA8" w:rsidRPr="00581A6B" w:rsidRDefault="00AF6EA8" w:rsidP="00A9596A">
            <w:pPr>
              <w:jc w:val="center"/>
              <w:rPr>
                <w:sz w:val="20"/>
              </w:rPr>
            </w:pPr>
          </w:p>
        </w:tc>
      </w:tr>
      <w:tr w:rsidR="00AF6EA8" w:rsidRPr="00581A6B" w14:paraId="6253D763" w14:textId="77777777" w:rsidTr="00FD636A">
        <w:tc>
          <w:tcPr>
            <w:tcW w:w="8075" w:type="dxa"/>
          </w:tcPr>
          <w:p w14:paraId="28A86C36" w14:textId="77777777" w:rsidR="00AF6EA8" w:rsidRPr="00581A6B" w:rsidRDefault="00AF6EA8" w:rsidP="00AF6EA8">
            <w:pPr>
              <w:ind w:left="12" w:right="5"/>
            </w:pPr>
            <w:r w:rsidRPr="00581A6B">
              <w:t>The Internal Auditor will follow up any actions required by review in subsequent audits.</w:t>
            </w:r>
          </w:p>
        </w:tc>
        <w:tc>
          <w:tcPr>
            <w:tcW w:w="1661" w:type="dxa"/>
          </w:tcPr>
          <w:p w14:paraId="604C187A" w14:textId="62014C8C" w:rsidR="00AF6EA8" w:rsidRPr="00581A6B" w:rsidRDefault="001A08EE" w:rsidP="00A9596A">
            <w:pPr>
              <w:jc w:val="center"/>
              <w:rPr>
                <w:sz w:val="20"/>
              </w:rPr>
            </w:pPr>
            <w:r>
              <w:rPr>
                <w:sz w:val="20"/>
              </w:rPr>
              <w:t>N/A</w:t>
            </w:r>
          </w:p>
        </w:tc>
      </w:tr>
    </w:tbl>
    <w:p w14:paraId="457ACD5A" w14:textId="77777777" w:rsidR="00B13F66" w:rsidRPr="00581A6B" w:rsidRDefault="00B13F66"/>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5891"/>
      </w:tblGrid>
      <w:tr w:rsidR="006D113A" w:rsidRPr="006D113A" w14:paraId="4E4001EA" w14:textId="77777777" w:rsidTr="008D0CE5">
        <w:trPr>
          <w:trHeight w:val="454"/>
        </w:trPr>
        <w:tc>
          <w:tcPr>
            <w:tcW w:w="2547" w:type="dxa"/>
          </w:tcPr>
          <w:p w14:paraId="08C07042" w14:textId="77777777" w:rsidR="006D113A" w:rsidRPr="006D113A" w:rsidRDefault="006D113A" w:rsidP="008D0CE5">
            <w:pPr>
              <w:rPr>
                <w:rFonts w:cstheme="minorHAnsi"/>
              </w:rPr>
            </w:pPr>
            <w:r w:rsidRPr="006D113A">
              <w:rPr>
                <w:rFonts w:cstheme="minorHAnsi"/>
              </w:rPr>
              <w:t>Signed (Chair):</w:t>
            </w:r>
          </w:p>
        </w:tc>
        <w:tc>
          <w:tcPr>
            <w:tcW w:w="5891" w:type="dxa"/>
          </w:tcPr>
          <w:p w14:paraId="599F45A7" w14:textId="3061E1B7" w:rsidR="006D113A" w:rsidRPr="006D113A" w:rsidRDefault="006D113A" w:rsidP="008D0CE5">
            <w:pPr>
              <w:rPr>
                <w:rFonts w:cstheme="minorHAnsi"/>
                <w:u w:val="single"/>
              </w:rPr>
            </w:pPr>
          </w:p>
        </w:tc>
      </w:tr>
      <w:tr w:rsidR="006D113A" w:rsidRPr="006D113A" w14:paraId="4A891F8B" w14:textId="77777777" w:rsidTr="008D0CE5">
        <w:trPr>
          <w:trHeight w:val="454"/>
        </w:trPr>
        <w:tc>
          <w:tcPr>
            <w:tcW w:w="2547" w:type="dxa"/>
          </w:tcPr>
          <w:p w14:paraId="08965D94" w14:textId="77777777" w:rsidR="006D113A" w:rsidRPr="006D113A" w:rsidRDefault="006D113A" w:rsidP="008D0CE5">
            <w:pPr>
              <w:rPr>
                <w:rFonts w:cstheme="minorHAnsi"/>
              </w:rPr>
            </w:pPr>
            <w:r w:rsidRPr="006D113A">
              <w:rPr>
                <w:rFonts w:cstheme="minorHAnsi"/>
              </w:rPr>
              <w:t>Date:</w:t>
            </w:r>
          </w:p>
        </w:tc>
        <w:tc>
          <w:tcPr>
            <w:tcW w:w="5891" w:type="dxa"/>
          </w:tcPr>
          <w:p w14:paraId="0B90BC01" w14:textId="1EC21311" w:rsidR="006D113A" w:rsidRPr="006D113A" w:rsidRDefault="009268B3" w:rsidP="008D0CE5">
            <w:pPr>
              <w:rPr>
                <w:rFonts w:cstheme="minorHAnsi"/>
                <w:u w:val="single"/>
              </w:rPr>
            </w:pPr>
            <w:r>
              <w:rPr>
                <w:rFonts w:cstheme="minorHAnsi"/>
                <w:u w:val="single"/>
              </w:rPr>
              <w:t>22</w:t>
            </w:r>
            <w:r w:rsidRPr="009268B3">
              <w:rPr>
                <w:rFonts w:cstheme="minorHAnsi"/>
                <w:u w:val="single"/>
                <w:vertAlign w:val="superscript"/>
              </w:rPr>
              <w:t>nd</w:t>
            </w:r>
            <w:r>
              <w:rPr>
                <w:rFonts w:cstheme="minorHAnsi"/>
                <w:u w:val="single"/>
              </w:rPr>
              <w:t xml:space="preserve"> May 2024</w:t>
            </w:r>
          </w:p>
        </w:tc>
      </w:tr>
      <w:tr w:rsidR="006D113A" w:rsidRPr="006D113A" w14:paraId="1F959FC5" w14:textId="77777777" w:rsidTr="008D0CE5">
        <w:trPr>
          <w:trHeight w:val="454"/>
        </w:trPr>
        <w:tc>
          <w:tcPr>
            <w:tcW w:w="2547" w:type="dxa"/>
          </w:tcPr>
          <w:p w14:paraId="098C05A5" w14:textId="77777777" w:rsidR="006D113A" w:rsidRPr="006D113A" w:rsidRDefault="006D113A" w:rsidP="008D0CE5">
            <w:pPr>
              <w:rPr>
                <w:rFonts w:cstheme="minorHAnsi"/>
              </w:rPr>
            </w:pPr>
            <w:r w:rsidRPr="006D113A">
              <w:rPr>
                <w:rFonts w:cstheme="minorHAnsi"/>
              </w:rPr>
              <w:t>Date for next review:</w:t>
            </w:r>
          </w:p>
        </w:tc>
        <w:tc>
          <w:tcPr>
            <w:tcW w:w="5891" w:type="dxa"/>
          </w:tcPr>
          <w:p w14:paraId="5BC13EDE" w14:textId="05D002F1" w:rsidR="006D113A" w:rsidRPr="006D113A" w:rsidRDefault="009268B3" w:rsidP="008D0CE5">
            <w:pPr>
              <w:rPr>
                <w:rFonts w:cstheme="minorHAnsi"/>
                <w:u w:val="single"/>
              </w:rPr>
            </w:pPr>
            <w:r>
              <w:rPr>
                <w:rFonts w:cstheme="minorHAnsi"/>
                <w:u w:val="single"/>
              </w:rPr>
              <w:t>May 2025</w:t>
            </w:r>
          </w:p>
        </w:tc>
      </w:tr>
    </w:tbl>
    <w:p w14:paraId="175FBB9E" w14:textId="77777777" w:rsidR="008C3214" w:rsidRPr="00581A6B" w:rsidRDefault="008C3214"/>
    <w:sectPr w:rsidR="008C3214" w:rsidRPr="00581A6B" w:rsidSect="00B13F66">
      <w:headerReference w:type="default" r:id="rId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72624" w14:textId="77777777" w:rsidR="00CF645A" w:rsidRDefault="00CF645A" w:rsidP="00B13F66">
      <w:pPr>
        <w:spacing w:after="0" w:line="240" w:lineRule="auto"/>
      </w:pPr>
      <w:r>
        <w:separator/>
      </w:r>
    </w:p>
  </w:endnote>
  <w:endnote w:type="continuationSeparator" w:id="0">
    <w:p w14:paraId="781078C1" w14:textId="77777777" w:rsidR="00CF645A" w:rsidRDefault="00CF645A" w:rsidP="00B1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A8C44" w14:textId="77777777" w:rsidR="00CF645A" w:rsidRDefault="00CF645A" w:rsidP="00B13F66">
      <w:pPr>
        <w:spacing w:after="0" w:line="240" w:lineRule="auto"/>
      </w:pPr>
      <w:r>
        <w:separator/>
      </w:r>
    </w:p>
  </w:footnote>
  <w:footnote w:type="continuationSeparator" w:id="0">
    <w:p w14:paraId="785164BC" w14:textId="77777777" w:rsidR="00CF645A" w:rsidRDefault="00CF645A" w:rsidP="00B1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521"/>
      <w:gridCol w:w="1984"/>
    </w:tblGrid>
    <w:tr w:rsidR="00B13F66" w14:paraId="605CB633" w14:textId="77777777" w:rsidTr="00B13F66">
      <w:tc>
        <w:tcPr>
          <w:tcW w:w="1843" w:type="dxa"/>
        </w:tcPr>
        <w:p w14:paraId="07796F30" w14:textId="77777777" w:rsidR="00B13F66" w:rsidRDefault="00B13F66">
          <w:pPr>
            <w:pStyle w:val="Header"/>
          </w:pPr>
          <w:r>
            <w:rPr>
              <w:noProof/>
              <w:lang w:eastAsia="en-GB"/>
            </w:rPr>
            <w:drawing>
              <wp:anchor distT="0" distB="0" distL="114300" distR="114300" simplePos="0" relativeHeight="251659264" behindDoc="0" locked="0" layoutInCell="1" allowOverlap="0" wp14:anchorId="61380C20" wp14:editId="3E361BB0">
                <wp:simplePos x="0" y="0"/>
                <wp:positionH relativeFrom="column">
                  <wp:posOffset>123825</wp:posOffset>
                </wp:positionH>
                <wp:positionV relativeFrom="paragraph">
                  <wp:posOffset>47625</wp:posOffset>
                </wp:positionV>
                <wp:extent cx="981075" cy="1106805"/>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981075" cy="1106805"/>
                        </a:xfrm>
                        <a:prstGeom prst="rect">
                          <a:avLst/>
                        </a:prstGeom>
                      </pic:spPr>
                    </pic:pic>
                  </a:graphicData>
                </a:graphic>
              </wp:anchor>
            </w:drawing>
          </w:r>
        </w:p>
      </w:tc>
      <w:tc>
        <w:tcPr>
          <w:tcW w:w="6521" w:type="dxa"/>
        </w:tcPr>
        <w:p w14:paraId="58AB3A3C" w14:textId="77777777" w:rsidR="00B13F66" w:rsidRDefault="00B13F66" w:rsidP="00B13F66">
          <w:pPr>
            <w:spacing w:line="259" w:lineRule="auto"/>
            <w:ind w:left="238" w:right="218"/>
            <w:jc w:val="center"/>
          </w:pPr>
          <w:r>
            <w:rPr>
              <w:rFonts w:ascii="Calibri" w:eastAsia="Calibri" w:hAnsi="Calibri" w:cs="Calibri"/>
              <w:b/>
              <w:color w:val="1F4E79"/>
              <w:sz w:val="48"/>
            </w:rPr>
            <w:t xml:space="preserve">HELMDON PARISH COUNCIL </w:t>
          </w:r>
        </w:p>
        <w:p w14:paraId="3BE5F9AC" w14:textId="77777777" w:rsidR="00B13F66" w:rsidRDefault="00B13F66" w:rsidP="00B13F66">
          <w:pPr>
            <w:spacing w:after="45" w:line="259" w:lineRule="auto"/>
            <w:ind w:left="238" w:right="218"/>
            <w:jc w:val="center"/>
          </w:pPr>
          <w:r>
            <w:rPr>
              <w:rFonts w:ascii="Calibri" w:eastAsia="Calibri" w:hAnsi="Calibri" w:cs="Calibri"/>
              <w:b/>
              <w:color w:val="1F4E79"/>
              <w:sz w:val="32"/>
            </w:rPr>
            <w:t>EFFECTIVENESS OF SYSTEM OF INTERNAL</w:t>
          </w:r>
        </w:p>
        <w:p w14:paraId="00A80837" w14:textId="77777777" w:rsidR="00B13F66" w:rsidRDefault="00B13F66" w:rsidP="00B13F66">
          <w:pPr>
            <w:tabs>
              <w:tab w:val="center" w:pos="1784"/>
              <w:tab w:val="center" w:pos="5015"/>
            </w:tabs>
            <w:spacing w:line="259" w:lineRule="auto"/>
            <w:jc w:val="center"/>
          </w:pPr>
          <w:r>
            <w:rPr>
              <w:rFonts w:ascii="Calibri" w:eastAsia="Calibri" w:hAnsi="Calibri" w:cs="Calibri"/>
              <w:b/>
              <w:color w:val="1F4E79"/>
              <w:sz w:val="32"/>
            </w:rPr>
            <w:t>CONTROL AND INTERNAL AUDIT</w:t>
          </w:r>
        </w:p>
        <w:p w14:paraId="494FD975" w14:textId="77777777" w:rsidR="00B13F66" w:rsidRDefault="00B13F66">
          <w:pPr>
            <w:pStyle w:val="Header"/>
          </w:pPr>
        </w:p>
      </w:tc>
      <w:tc>
        <w:tcPr>
          <w:tcW w:w="1984" w:type="dxa"/>
        </w:tcPr>
        <w:p w14:paraId="17562F2E" w14:textId="77777777" w:rsidR="00B13F66" w:rsidRDefault="00B13F66">
          <w:pPr>
            <w:pStyle w:val="Header"/>
          </w:pPr>
          <w:r>
            <w:rPr>
              <w:noProof/>
              <w:lang w:eastAsia="en-GB"/>
            </w:rPr>
            <w:drawing>
              <wp:anchor distT="0" distB="0" distL="114300" distR="114300" simplePos="0" relativeHeight="251660288" behindDoc="0" locked="0" layoutInCell="1" allowOverlap="0" wp14:anchorId="3CD116A4" wp14:editId="3C5E540A">
                <wp:simplePos x="0" y="0"/>
                <wp:positionH relativeFrom="column">
                  <wp:posOffset>363220</wp:posOffset>
                </wp:positionH>
                <wp:positionV relativeFrom="paragraph">
                  <wp:posOffset>0</wp:posOffset>
                </wp:positionV>
                <wp:extent cx="1076325" cy="1211580"/>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1076325" cy="1211580"/>
                        </a:xfrm>
                        <a:prstGeom prst="rect">
                          <a:avLst/>
                        </a:prstGeom>
                      </pic:spPr>
                    </pic:pic>
                  </a:graphicData>
                </a:graphic>
              </wp:anchor>
            </w:drawing>
          </w:r>
        </w:p>
      </w:tc>
    </w:tr>
  </w:tbl>
  <w:p w14:paraId="5FC6AF19" w14:textId="77777777" w:rsidR="00B13F66" w:rsidRDefault="00B13F66" w:rsidP="00B13F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F66"/>
    <w:rsid w:val="0001786F"/>
    <w:rsid w:val="00096B39"/>
    <w:rsid w:val="00102C8F"/>
    <w:rsid w:val="001A08EE"/>
    <w:rsid w:val="001A4AE8"/>
    <w:rsid w:val="002B00A4"/>
    <w:rsid w:val="002D1FEB"/>
    <w:rsid w:val="002D73FE"/>
    <w:rsid w:val="00317D5D"/>
    <w:rsid w:val="0035594C"/>
    <w:rsid w:val="00381A59"/>
    <w:rsid w:val="00420D00"/>
    <w:rsid w:val="00493121"/>
    <w:rsid w:val="004C524F"/>
    <w:rsid w:val="004D1CB5"/>
    <w:rsid w:val="00531217"/>
    <w:rsid w:val="00564AF6"/>
    <w:rsid w:val="00581A6B"/>
    <w:rsid w:val="005C30E2"/>
    <w:rsid w:val="00654152"/>
    <w:rsid w:val="0068463C"/>
    <w:rsid w:val="006D113A"/>
    <w:rsid w:val="00762D4F"/>
    <w:rsid w:val="007D0025"/>
    <w:rsid w:val="008C3214"/>
    <w:rsid w:val="009268B3"/>
    <w:rsid w:val="00974442"/>
    <w:rsid w:val="009C03B6"/>
    <w:rsid w:val="00A01ADE"/>
    <w:rsid w:val="00A9596A"/>
    <w:rsid w:val="00AF5D5F"/>
    <w:rsid w:val="00AF6EA8"/>
    <w:rsid w:val="00B138B5"/>
    <w:rsid w:val="00B13F66"/>
    <w:rsid w:val="00BC5349"/>
    <w:rsid w:val="00BE2B56"/>
    <w:rsid w:val="00C3609E"/>
    <w:rsid w:val="00CB593D"/>
    <w:rsid w:val="00CF645A"/>
    <w:rsid w:val="00D942B1"/>
    <w:rsid w:val="00EC0C1B"/>
    <w:rsid w:val="00F21410"/>
    <w:rsid w:val="00FB744E"/>
    <w:rsid w:val="00FC513B"/>
    <w:rsid w:val="00FD6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8D500"/>
  <w15:chartTrackingRefBased/>
  <w15:docId w15:val="{9F80FFB4-449A-4060-B2CB-D22B49054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B13F66"/>
    <w:pPr>
      <w:keepNext/>
      <w:keepLines/>
      <w:spacing w:after="5"/>
      <w:ind w:left="10" w:hanging="10"/>
      <w:outlineLvl w:val="0"/>
    </w:pPr>
    <w:rPr>
      <w:rFonts w:ascii="Calibri" w:eastAsia="Calibri" w:hAnsi="Calibri" w:cs="Calibri"/>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F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F66"/>
  </w:style>
  <w:style w:type="paragraph" w:styleId="Footer">
    <w:name w:val="footer"/>
    <w:basedOn w:val="Normal"/>
    <w:link w:val="FooterChar"/>
    <w:uiPriority w:val="99"/>
    <w:unhideWhenUsed/>
    <w:rsid w:val="00B13F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F66"/>
  </w:style>
  <w:style w:type="table" w:styleId="TableGrid">
    <w:name w:val="Table Grid"/>
    <w:basedOn w:val="TableNormal"/>
    <w:rsid w:val="00B13F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3F66"/>
    <w:rPr>
      <w:rFonts w:ascii="Calibri" w:eastAsia="Calibri" w:hAnsi="Calibri" w:cs="Calibri"/>
      <w:b/>
      <w:color w:val="000000"/>
      <w:sz w:val="24"/>
      <w:lang w:eastAsia="en-GB"/>
    </w:rPr>
  </w:style>
  <w:style w:type="paragraph" w:styleId="BalloonText">
    <w:name w:val="Balloon Text"/>
    <w:basedOn w:val="Normal"/>
    <w:link w:val="BalloonTextChar"/>
    <w:uiPriority w:val="99"/>
    <w:semiHidden/>
    <w:unhideWhenUsed/>
    <w:rsid w:val="00581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A6B"/>
    <w:rPr>
      <w:rFonts w:ascii="Segoe UI" w:hAnsi="Segoe UI" w:cs="Segoe UI"/>
      <w:sz w:val="18"/>
      <w:szCs w:val="18"/>
    </w:rPr>
  </w:style>
  <w:style w:type="paragraph" w:styleId="NoSpacing">
    <w:name w:val="No Spacing"/>
    <w:uiPriority w:val="1"/>
    <w:qFormat/>
    <w:rsid w:val="006541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du Bois</dc:creator>
  <cp:keywords/>
  <dc:description/>
  <cp:lastModifiedBy>Charmaine Jay</cp:lastModifiedBy>
  <cp:revision>2</cp:revision>
  <cp:lastPrinted>2023-07-12T09:08:00Z</cp:lastPrinted>
  <dcterms:created xsi:type="dcterms:W3CDTF">2024-04-24T12:56:00Z</dcterms:created>
  <dcterms:modified xsi:type="dcterms:W3CDTF">2024-04-24T12:56:00Z</dcterms:modified>
</cp:coreProperties>
</file>